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2FD" w:rsidRPr="00FE77B1" w:rsidRDefault="001112FD" w:rsidP="001112FD">
      <w:pPr>
        <w:spacing w:line="276" w:lineRule="auto"/>
        <w:ind w:firstLine="525"/>
        <w:jc w:val="center"/>
        <w:rPr>
          <w:b/>
        </w:rPr>
      </w:pPr>
      <w:r w:rsidRPr="00FE77B1">
        <w:rPr>
          <w:b/>
        </w:rPr>
        <w:t>ДОГОВОР № ________________</w:t>
      </w:r>
    </w:p>
    <w:p w:rsidR="001112FD" w:rsidRPr="00FE77B1" w:rsidRDefault="001112FD" w:rsidP="001112FD">
      <w:pPr>
        <w:spacing w:line="276" w:lineRule="auto"/>
        <w:ind w:firstLine="525"/>
        <w:jc w:val="center"/>
        <w:rPr>
          <w:b/>
        </w:rPr>
      </w:pPr>
      <w:r w:rsidRPr="00FE77B1">
        <w:rPr>
          <w:b/>
        </w:rPr>
        <w:t xml:space="preserve">купли- продажи посадочного материала </w:t>
      </w:r>
    </w:p>
    <w:p w:rsidR="001112FD" w:rsidRPr="00FE77B1" w:rsidRDefault="001112FD" w:rsidP="001112FD">
      <w:pPr>
        <w:spacing w:line="276" w:lineRule="auto"/>
        <w:ind w:firstLine="525"/>
        <w:jc w:val="center"/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5"/>
        <w:gridCol w:w="4939"/>
      </w:tblGrid>
      <w:tr w:rsidR="001112FD" w:rsidRPr="00FE77B1">
        <w:trPr>
          <w:trHeight w:val="324"/>
        </w:trPr>
        <w:tc>
          <w:tcPr>
            <w:tcW w:w="4915" w:type="dxa"/>
          </w:tcPr>
          <w:p w:rsidR="001112FD" w:rsidRPr="00FE77B1" w:rsidRDefault="00E84C7F" w:rsidP="001112FD">
            <w:pPr>
              <w:snapToGrid w:val="0"/>
              <w:spacing w:line="276" w:lineRule="auto"/>
              <w:ind w:firstLine="525"/>
              <w:jc w:val="both"/>
            </w:pPr>
            <w:r>
              <w:t>г. Иркутск</w:t>
            </w:r>
          </w:p>
        </w:tc>
        <w:tc>
          <w:tcPr>
            <w:tcW w:w="4939" w:type="dxa"/>
          </w:tcPr>
          <w:p w:rsidR="001112FD" w:rsidRPr="00FE77B1" w:rsidRDefault="001112FD" w:rsidP="001112FD">
            <w:pPr>
              <w:snapToGrid w:val="0"/>
              <w:spacing w:line="276" w:lineRule="auto"/>
              <w:ind w:firstLine="525"/>
              <w:jc w:val="center"/>
            </w:pPr>
            <w:r w:rsidRPr="00FE77B1">
              <w:t xml:space="preserve">                  «_</w:t>
            </w:r>
            <w:proofErr w:type="gramStart"/>
            <w:r w:rsidRPr="00FE77B1">
              <w:t>_»_</w:t>
            </w:r>
            <w:proofErr w:type="gramEnd"/>
            <w:r w:rsidRPr="00FE77B1">
              <w:t>_________    202__ года</w:t>
            </w:r>
          </w:p>
        </w:tc>
      </w:tr>
    </w:tbl>
    <w:p w:rsidR="001112FD" w:rsidRPr="00FE77B1" w:rsidRDefault="001112FD" w:rsidP="001112FD">
      <w:pPr>
        <w:spacing w:line="276" w:lineRule="auto"/>
        <w:ind w:firstLine="540"/>
        <w:jc w:val="both"/>
      </w:pPr>
    </w:p>
    <w:p w:rsidR="001112FD" w:rsidRPr="00FD3C11" w:rsidRDefault="00C27FD6" w:rsidP="001112FD">
      <w:pPr>
        <w:spacing w:line="276" w:lineRule="auto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</w:t>
      </w:r>
      <w:r w:rsidR="003B0ABE" w:rsidRPr="00FD3C11">
        <w:rPr>
          <w:sz w:val="22"/>
          <w:szCs w:val="22"/>
        </w:rPr>
        <w:t xml:space="preserve">, </w:t>
      </w:r>
      <w:r w:rsidR="001112FD" w:rsidRPr="00FD3C11">
        <w:rPr>
          <w:sz w:val="22"/>
          <w:szCs w:val="22"/>
        </w:rPr>
        <w:t xml:space="preserve">именуемое в дальнейшем «Покупатель», </w:t>
      </w:r>
      <w:r w:rsidR="003E186B" w:rsidRPr="00FD3C11">
        <w:rPr>
          <w:color w:val="000000"/>
          <w:sz w:val="22"/>
          <w:szCs w:val="22"/>
        </w:rPr>
        <w:t xml:space="preserve">в лице </w:t>
      </w:r>
      <w:r>
        <w:rPr>
          <w:sz w:val="22"/>
          <w:szCs w:val="22"/>
        </w:rPr>
        <w:t>_____________________________________</w:t>
      </w:r>
      <w:r w:rsidR="003E186B" w:rsidRPr="00FD3C11">
        <w:rPr>
          <w:color w:val="000000"/>
          <w:sz w:val="22"/>
          <w:szCs w:val="22"/>
        </w:rPr>
        <w:t xml:space="preserve">,  действующего на основании </w:t>
      </w:r>
      <w:r>
        <w:rPr>
          <w:color w:val="000000"/>
          <w:sz w:val="22"/>
          <w:szCs w:val="22"/>
        </w:rPr>
        <w:t>__________________</w:t>
      </w:r>
      <w:r w:rsidR="003E186B" w:rsidRPr="00FD3C11">
        <w:rPr>
          <w:color w:val="000000"/>
          <w:sz w:val="22"/>
          <w:szCs w:val="22"/>
        </w:rPr>
        <w:t>,</w:t>
      </w:r>
      <w:r w:rsidR="003E186B" w:rsidRPr="00FD3C11">
        <w:rPr>
          <w:sz w:val="22"/>
          <w:szCs w:val="22"/>
        </w:rPr>
        <w:t xml:space="preserve"> </w:t>
      </w:r>
      <w:r w:rsidR="001112FD" w:rsidRPr="00FD3C11">
        <w:rPr>
          <w:sz w:val="22"/>
          <w:szCs w:val="22"/>
        </w:rPr>
        <w:t xml:space="preserve">с одной стороны, и </w:t>
      </w:r>
      <w:r w:rsidR="00E84C7F" w:rsidRPr="00FD3C11">
        <w:rPr>
          <w:sz w:val="22"/>
          <w:szCs w:val="22"/>
        </w:rPr>
        <w:t>Общество с ограниченной ответственностью «Русский Лес»</w:t>
      </w:r>
      <w:r w:rsidR="001112FD" w:rsidRPr="00FD3C11">
        <w:rPr>
          <w:sz w:val="22"/>
          <w:szCs w:val="22"/>
        </w:rPr>
        <w:t>,</w:t>
      </w:r>
      <w:r w:rsidR="001112FD" w:rsidRPr="00FD3C11">
        <w:rPr>
          <w:b/>
          <w:sz w:val="22"/>
          <w:szCs w:val="22"/>
        </w:rPr>
        <w:t xml:space="preserve"> </w:t>
      </w:r>
      <w:r w:rsidR="001112FD" w:rsidRPr="00FD3C11">
        <w:rPr>
          <w:sz w:val="22"/>
          <w:szCs w:val="22"/>
        </w:rPr>
        <w:t>именуемое  в дальнейшем «Продавец», в лице</w:t>
      </w:r>
      <w:r w:rsidR="00E84C7F" w:rsidRPr="00FD3C11">
        <w:rPr>
          <w:sz w:val="22"/>
          <w:szCs w:val="22"/>
        </w:rPr>
        <w:t xml:space="preserve"> генерального директора </w:t>
      </w:r>
      <w:proofErr w:type="spellStart"/>
      <w:r w:rsidR="00E84C7F" w:rsidRPr="00FD3C11">
        <w:rPr>
          <w:sz w:val="22"/>
          <w:szCs w:val="22"/>
        </w:rPr>
        <w:t>Бочарова</w:t>
      </w:r>
      <w:proofErr w:type="spellEnd"/>
      <w:r w:rsidR="00E84C7F" w:rsidRPr="00FD3C11">
        <w:rPr>
          <w:sz w:val="22"/>
          <w:szCs w:val="22"/>
        </w:rPr>
        <w:t xml:space="preserve"> Сергея Александровича</w:t>
      </w:r>
      <w:r w:rsidR="001112FD" w:rsidRPr="00FD3C11">
        <w:rPr>
          <w:sz w:val="22"/>
          <w:szCs w:val="22"/>
        </w:rPr>
        <w:t xml:space="preserve">, действующего на основании </w:t>
      </w:r>
      <w:r w:rsidR="00E84C7F" w:rsidRPr="00FD3C11">
        <w:rPr>
          <w:sz w:val="22"/>
          <w:szCs w:val="22"/>
        </w:rPr>
        <w:t>Устава</w:t>
      </w:r>
      <w:r w:rsidR="001112FD" w:rsidRPr="00FD3C11">
        <w:rPr>
          <w:sz w:val="22"/>
          <w:szCs w:val="22"/>
        </w:rPr>
        <w:t>, с другой стороны, совместно именуемые в договоре «Стороны», а по отдельности «Сторона», заключили настоящий договор (далее по тексту- «Договор») о нижеследующем:</w:t>
      </w:r>
    </w:p>
    <w:p w:rsidR="001112FD" w:rsidRPr="00FD3C11" w:rsidRDefault="001112FD" w:rsidP="001112FD">
      <w:pPr>
        <w:ind w:firstLine="540"/>
        <w:jc w:val="both"/>
        <w:rPr>
          <w:sz w:val="22"/>
          <w:szCs w:val="22"/>
        </w:rPr>
      </w:pPr>
    </w:p>
    <w:p w:rsidR="001112FD" w:rsidRPr="00FD3C11" w:rsidRDefault="001112FD" w:rsidP="001112FD">
      <w:pPr>
        <w:numPr>
          <w:ilvl w:val="0"/>
          <w:numId w:val="3"/>
        </w:numPr>
        <w:jc w:val="center"/>
        <w:rPr>
          <w:b/>
          <w:bCs/>
          <w:sz w:val="22"/>
          <w:szCs w:val="22"/>
        </w:rPr>
      </w:pPr>
      <w:r w:rsidRPr="00FD3C11">
        <w:rPr>
          <w:b/>
          <w:bCs/>
          <w:sz w:val="22"/>
          <w:szCs w:val="22"/>
        </w:rPr>
        <w:t>Предмет договора</w:t>
      </w:r>
    </w:p>
    <w:p w:rsidR="001112FD" w:rsidRPr="00FD3C11" w:rsidRDefault="001112FD" w:rsidP="003B0ABE">
      <w:pPr>
        <w:jc w:val="both"/>
        <w:rPr>
          <w:sz w:val="22"/>
          <w:szCs w:val="22"/>
        </w:rPr>
      </w:pPr>
      <w:r w:rsidRPr="00FD3C11">
        <w:rPr>
          <w:bCs/>
          <w:sz w:val="22"/>
          <w:szCs w:val="22"/>
        </w:rPr>
        <w:t xml:space="preserve">1.1 Продавец обязуется передать в собственность Покупателя </w:t>
      </w:r>
      <w:r w:rsidRPr="00FD3C11">
        <w:rPr>
          <w:sz w:val="22"/>
          <w:szCs w:val="22"/>
        </w:rPr>
        <w:t xml:space="preserve">посадочный и посевной материал (далее по тексту - Товар) согласно прилагаемой Спецификации (Приложение 1), которая является неотъемлемой частью настоящего Договора, в обусловленный Договором срок, а Покупатель обязуется принять и оплатить Товар в порядке и сроки, установленные Договором. </w:t>
      </w:r>
    </w:p>
    <w:p w:rsidR="001112FD" w:rsidRPr="00FD3C11" w:rsidRDefault="001112FD" w:rsidP="003B0ABE">
      <w:pPr>
        <w:jc w:val="both"/>
        <w:rPr>
          <w:sz w:val="22"/>
          <w:szCs w:val="22"/>
        </w:rPr>
      </w:pPr>
      <w:r w:rsidRPr="00FD3C11">
        <w:rPr>
          <w:sz w:val="22"/>
          <w:szCs w:val="22"/>
        </w:rPr>
        <w:t xml:space="preserve">1.2. Количество, развернутая номенклатура, цена Товара и срок поставки указываются в Спецификации (Приложение 1). </w:t>
      </w:r>
    </w:p>
    <w:p w:rsidR="001112FD" w:rsidRPr="00FD3C11" w:rsidRDefault="001112FD" w:rsidP="003B0ABE">
      <w:pPr>
        <w:jc w:val="both"/>
        <w:rPr>
          <w:sz w:val="22"/>
          <w:szCs w:val="22"/>
        </w:rPr>
      </w:pPr>
      <w:r w:rsidRPr="00FD3C11">
        <w:rPr>
          <w:sz w:val="22"/>
          <w:szCs w:val="22"/>
        </w:rPr>
        <w:t>1.3. Продавец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:rsidR="001112FD" w:rsidRPr="00FD3C11" w:rsidRDefault="001112FD" w:rsidP="003B0ABE">
      <w:pPr>
        <w:numPr>
          <w:ilvl w:val="0"/>
          <w:numId w:val="8"/>
        </w:numPr>
        <w:ind w:firstLine="0"/>
        <w:jc w:val="center"/>
        <w:rPr>
          <w:b/>
          <w:bCs/>
          <w:sz w:val="22"/>
          <w:szCs w:val="22"/>
        </w:rPr>
      </w:pPr>
      <w:r w:rsidRPr="00FD3C11">
        <w:rPr>
          <w:b/>
          <w:bCs/>
          <w:sz w:val="22"/>
          <w:szCs w:val="22"/>
        </w:rPr>
        <w:t>Условия поставки Товара</w:t>
      </w:r>
    </w:p>
    <w:p w:rsidR="001112FD" w:rsidRPr="00FD3C11" w:rsidRDefault="001112FD" w:rsidP="003B0ABE">
      <w:pPr>
        <w:jc w:val="both"/>
        <w:rPr>
          <w:sz w:val="22"/>
          <w:szCs w:val="22"/>
        </w:rPr>
      </w:pPr>
      <w:r w:rsidRPr="00FD3C11">
        <w:rPr>
          <w:bCs/>
          <w:sz w:val="22"/>
          <w:szCs w:val="22"/>
        </w:rPr>
        <w:t>2.1</w:t>
      </w:r>
      <w:r w:rsidRPr="00FD3C11">
        <w:rPr>
          <w:sz w:val="22"/>
          <w:szCs w:val="22"/>
        </w:rPr>
        <w:t xml:space="preserve"> Поставка Товара осуществляется на условиях и в сроки, указанные в прилагаемой Спецификации (Приложение 1).</w:t>
      </w:r>
    </w:p>
    <w:p w:rsidR="001112FD" w:rsidRPr="00FD3C11" w:rsidRDefault="001112FD" w:rsidP="003B0ABE">
      <w:pPr>
        <w:tabs>
          <w:tab w:val="left" w:pos="120"/>
        </w:tabs>
        <w:jc w:val="both"/>
        <w:rPr>
          <w:sz w:val="22"/>
          <w:szCs w:val="22"/>
        </w:rPr>
      </w:pPr>
      <w:r w:rsidRPr="00FD3C11">
        <w:rPr>
          <w:bCs/>
          <w:sz w:val="22"/>
          <w:szCs w:val="22"/>
        </w:rPr>
        <w:t xml:space="preserve">2.2. </w:t>
      </w:r>
      <w:r w:rsidRPr="00FD3C11">
        <w:rPr>
          <w:sz w:val="22"/>
          <w:szCs w:val="22"/>
        </w:rPr>
        <w:t xml:space="preserve">Приемка Товара производится в присутствии представителей Продавца и   Покупателя в адресе передачи Товара, обозначенного в Спецификации (Приложение 1), в соответствии с положениями действующего законодательства РФ. Приемка Товара на соответствие требованиям Спецификации (Приложение 1), а также проверка и получение необходимых на него документов осуществляется Покупателем в момент передачи Товара Продавцом.  </w:t>
      </w:r>
    </w:p>
    <w:p w:rsidR="001112FD" w:rsidRPr="00FD3C11" w:rsidRDefault="001112FD" w:rsidP="003B0ABE">
      <w:pPr>
        <w:spacing w:line="276" w:lineRule="auto"/>
        <w:jc w:val="both"/>
        <w:rPr>
          <w:bCs/>
          <w:sz w:val="22"/>
          <w:szCs w:val="22"/>
        </w:rPr>
      </w:pPr>
      <w:r w:rsidRPr="00FD3C11">
        <w:rPr>
          <w:bCs/>
          <w:sz w:val="22"/>
          <w:szCs w:val="22"/>
        </w:rPr>
        <w:t>2.3. Товар при его передаче должен быть упакован Продавцом надлежащим образом в картонные коробки для его безопасной перевозки автомобильным транспортом, стоимость упаковки входит в стоимость Товара и отдельно Покупателем не оплачивается.</w:t>
      </w:r>
    </w:p>
    <w:p w:rsidR="001112FD" w:rsidRPr="00FD3C11" w:rsidRDefault="001112FD" w:rsidP="003B0ABE">
      <w:pPr>
        <w:tabs>
          <w:tab w:val="left" w:pos="120"/>
        </w:tabs>
        <w:jc w:val="both"/>
        <w:rPr>
          <w:strike/>
          <w:sz w:val="22"/>
          <w:szCs w:val="22"/>
        </w:rPr>
      </w:pPr>
      <w:r w:rsidRPr="00FD3C11">
        <w:rPr>
          <w:bCs/>
          <w:sz w:val="22"/>
          <w:szCs w:val="22"/>
        </w:rPr>
        <w:t xml:space="preserve">2.4. Продавец при передаче Товара Покупателю обязан передать Покупателю товарную накладную унифицированной формы ТОРГ-12 или </w:t>
      </w:r>
      <w:r w:rsidRPr="00FD3C11">
        <w:rPr>
          <w:sz w:val="22"/>
          <w:szCs w:val="22"/>
        </w:rPr>
        <w:t>товарную накладную</w:t>
      </w:r>
      <w:r w:rsidRPr="00FD3C11">
        <w:rPr>
          <w:bCs/>
          <w:sz w:val="22"/>
          <w:szCs w:val="22"/>
        </w:rPr>
        <w:t xml:space="preserve">, </w:t>
      </w:r>
      <w:r w:rsidRPr="00FD3C11">
        <w:rPr>
          <w:sz w:val="22"/>
          <w:szCs w:val="22"/>
        </w:rPr>
        <w:t xml:space="preserve">паспорт или копию паспорта установленной формы в соответствии с ГОСТ 13056.1-67 и сертификат о качестве семян установленной формы в соответствии с ГОСТ Р 51173-98, </w:t>
      </w:r>
      <w:r w:rsidRPr="00FD3C11">
        <w:rPr>
          <w:bCs/>
          <w:sz w:val="22"/>
          <w:szCs w:val="22"/>
        </w:rPr>
        <w:t xml:space="preserve">а также </w:t>
      </w:r>
      <w:r w:rsidRPr="00FD3C11">
        <w:rPr>
          <w:sz w:val="22"/>
          <w:szCs w:val="22"/>
        </w:rPr>
        <w:t xml:space="preserve">в срок </w:t>
      </w:r>
      <w:r w:rsidRPr="00FD3C11">
        <w:rPr>
          <w:bCs/>
          <w:sz w:val="22"/>
          <w:szCs w:val="22"/>
        </w:rPr>
        <w:t xml:space="preserve">не позднее дня фактической передачи Товара счет-фактуру на весь его объем </w:t>
      </w:r>
      <w:r w:rsidRPr="00FD3C11">
        <w:rPr>
          <w:sz w:val="22"/>
          <w:szCs w:val="22"/>
        </w:rPr>
        <w:t>В случаях обнаружения недостачи или несоответствия качества при приемке Товара, факт несоответствия качеству Товара должен быть подтвержден актом, подписанным обеими сторонами.</w:t>
      </w:r>
    </w:p>
    <w:p w:rsidR="001112FD" w:rsidRPr="00FD3C11" w:rsidRDefault="001112FD" w:rsidP="003B0ABE">
      <w:pPr>
        <w:spacing w:line="276" w:lineRule="auto"/>
        <w:jc w:val="both"/>
        <w:rPr>
          <w:bCs/>
          <w:sz w:val="22"/>
          <w:szCs w:val="22"/>
        </w:rPr>
      </w:pPr>
      <w:r w:rsidRPr="00FD3C11">
        <w:rPr>
          <w:bCs/>
          <w:sz w:val="22"/>
          <w:szCs w:val="22"/>
        </w:rPr>
        <w:t xml:space="preserve">2.5. Поставка Товара может осуществляться, как единовременным объемом, так и партиями на основании заказа Покупателя. Конкретные сроки поставки товара могут быть уточнены за 3 дня до факта его вывозки (по средствам передачи писем по электронной почте).  </w:t>
      </w:r>
    </w:p>
    <w:p w:rsidR="001112FD" w:rsidRPr="00FD3C11" w:rsidRDefault="001112FD" w:rsidP="003B0ABE">
      <w:pPr>
        <w:tabs>
          <w:tab w:val="left" w:pos="120"/>
        </w:tabs>
        <w:jc w:val="both"/>
        <w:rPr>
          <w:sz w:val="22"/>
          <w:szCs w:val="22"/>
        </w:rPr>
      </w:pPr>
      <w:r w:rsidRPr="00FD3C11">
        <w:rPr>
          <w:bCs/>
          <w:sz w:val="22"/>
          <w:szCs w:val="22"/>
        </w:rPr>
        <w:t>2.6 Право собственности на Товар, а также все риски, связанные с возможными случайным повреждением или гибелью Товара, переходят от Продавца к Покупателю с момента фактической передачи Товара Покупателю и погрузки его в автотранспорт Покупателя.</w:t>
      </w:r>
    </w:p>
    <w:p w:rsidR="001112FD" w:rsidRPr="00FD3C11" w:rsidRDefault="001112FD" w:rsidP="003B0ABE">
      <w:pPr>
        <w:spacing w:line="276" w:lineRule="auto"/>
        <w:jc w:val="both"/>
        <w:rPr>
          <w:bCs/>
          <w:sz w:val="22"/>
          <w:szCs w:val="22"/>
        </w:rPr>
      </w:pPr>
      <w:r w:rsidRPr="00FD3C11">
        <w:rPr>
          <w:bCs/>
          <w:sz w:val="22"/>
          <w:szCs w:val="22"/>
        </w:rPr>
        <w:t>2.7. Погрузку Товара в автотранспорт Покупателя осуществляет Продавец за свой счет.</w:t>
      </w:r>
    </w:p>
    <w:p w:rsidR="001112FD" w:rsidRPr="00FD3C11" w:rsidRDefault="001112FD" w:rsidP="003B0ABE">
      <w:pPr>
        <w:spacing w:line="276" w:lineRule="auto"/>
        <w:jc w:val="both"/>
        <w:rPr>
          <w:bCs/>
          <w:sz w:val="22"/>
          <w:szCs w:val="22"/>
        </w:rPr>
      </w:pPr>
      <w:r w:rsidRPr="00FD3C11">
        <w:rPr>
          <w:bCs/>
          <w:sz w:val="22"/>
          <w:szCs w:val="22"/>
        </w:rPr>
        <w:t xml:space="preserve">2.8. Погрузка Товара Продавцом осуществляется в день отгрузки товара с момента подачи автотранспорта Покупателя под погрузку. </w:t>
      </w:r>
    </w:p>
    <w:p w:rsidR="001112FD" w:rsidRPr="00FD3C11" w:rsidRDefault="001112FD" w:rsidP="003B0ABE">
      <w:pPr>
        <w:pStyle w:val="21"/>
        <w:tabs>
          <w:tab w:val="left" w:pos="1177"/>
        </w:tabs>
        <w:spacing w:after="0" w:line="240" w:lineRule="auto"/>
        <w:jc w:val="both"/>
        <w:rPr>
          <w:sz w:val="22"/>
          <w:szCs w:val="22"/>
        </w:rPr>
      </w:pPr>
      <w:r w:rsidRPr="00FD3C11">
        <w:rPr>
          <w:bCs/>
          <w:sz w:val="22"/>
          <w:szCs w:val="22"/>
        </w:rPr>
        <w:t xml:space="preserve">2.9. </w:t>
      </w:r>
      <w:r w:rsidR="003B0ABE" w:rsidRPr="00FD3C11">
        <w:rPr>
          <w:sz w:val="22"/>
          <w:szCs w:val="22"/>
        </w:rPr>
        <w:t>П</w:t>
      </w:r>
      <w:r w:rsidRPr="00FD3C11">
        <w:rPr>
          <w:sz w:val="22"/>
          <w:szCs w:val="22"/>
        </w:rPr>
        <w:t>оставк</w:t>
      </w:r>
      <w:r w:rsidR="003B0ABE" w:rsidRPr="00FD3C11">
        <w:rPr>
          <w:sz w:val="22"/>
          <w:szCs w:val="22"/>
        </w:rPr>
        <w:t>а</w:t>
      </w:r>
      <w:r w:rsidRPr="00FD3C11">
        <w:rPr>
          <w:sz w:val="22"/>
          <w:szCs w:val="22"/>
        </w:rPr>
        <w:t xml:space="preserve"> посадочного материала с закрытой корневой системой (далее – ЗКС) </w:t>
      </w:r>
      <w:r w:rsidR="003B0ABE" w:rsidRPr="00FD3C11">
        <w:rPr>
          <w:sz w:val="22"/>
          <w:szCs w:val="22"/>
        </w:rPr>
        <w:t xml:space="preserve">осуществляется </w:t>
      </w:r>
      <w:r w:rsidRPr="00FD3C11">
        <w:rPr>
          <w:sz w:val="22"/>
          <w:szCs w:val="22"/>
        </w:rPr>
        <w:t>в таре Продавца</w:t>
      </w:r>
      <w:r w:rsidR="003B0ABE" w:rsidRPr="00FD3C11">
        <w:rPr>
          <w:sz w:val="22"/>
          <w:szCs w:val="22"/>
        </w:rPr>
        <w:t xml:space="preserve"> – картонной коробке.</w:t>
      </w:r>
      <w:r w:rsidRPr="00FD3C11">
        <w:rPr>
          <w:sz w:val="22"/>
          <w:szCs w:val="22"/>
        </w:rPr>
        <w:t xml:space="preserve"> </w:t>
      </w:r>
    </w:p>
    <w:p w:rsidR="001112FD" w:rsidRPr="00FD3C11" w:rsidRDefault="001112FD" w:rsidP="003B0ABE">
      <w:pPr>
        <w:spacing w:line="276" w:lineRule="auto"/>
        <w:jc w:val="both"/>
        <w:rPr>
          <w:bCs/>
          <w:sz w:val="22"/>
          <w:szCs w:val="22"/>
        </w:rPr>
      </w:pPr>
    </w:p>
    <w:p w:rsidR="001112FD" w:rsidRPr="00FD3C11" w:rsidRDefault="001112FD" w:rsidP="003B0ABE">
      <w:pPr>
        <w:spacing w:line="276" w:lineRule="auto"/>
        <w:jc w:val="center"/>
        <w:rPr>
          <w:b/>
          <w:bCs/>
          <w:sz w:val="22"/>
          <w:szCs w:val="22"/>
        </w:rPr>
      </w:pPr>
      <w:r w:rsidRPr="00FD3C11">
        <w:rPr>
          <w:b/>
          <w:bCs/>
          <w:sz w:val="22"/>
          <w:szCs w:val="22"/>
        </w:rPr>
        <w:t>3. Стоимость Товара и порядок расчетов</w:t>
      </w:r>
    </w:p>
    <w:p w:rsidR="001112FD" w:rsidRPr="00FD3C11" w:rsidRDefault="001112FD" w:rsidP="003B0ABE">
      <w:pPr>
        <w:spacing w:line="276" w:lineRule="auto"/>
        <w:jc w:val="both"/>
        <w:rPr>
          <w:bCs/>
          <w:sz w:val="22"/>
          <w:szCs w:val="22"/>
        </w:rPr>
      </w:pPr>
      <w:r w:rsidRPr="00FD3C11">
        <w:rPr>
          <w:bCs/>
          <w:sz w:val="22"/>
          <w:szCs w:val="22"/>
        </w:rPr>
        <w:t xml:space="preserve">3.1. Стоимость Товара составляет </w:t>
      </w:r>
      <w:r w:rsidR="00C27FD6">
        <w:rPr>
          <w:bCs/>
          <w:sz w:val="22"/>
          <w:szCs w:val="22"/>
        </w:rPr>
        <w:t>_____________________</w:t>
      </w:r>
      <w:r w:rsidRPr="00FD3C11">
        <w:rPr>
          <w:bCs/>
          <w:sz w:val="22"/>
          <w:szCs w:val="22"/>
        </w:rPr>
        <w:t xml:space="preserve"> за одну единицу Товара, </w:t>
      </w:r>
      <w:r w:rsidR="00E84C7F" w:rsidRPr="00FD3C11">
        <w:rPr>
          <w:bCs/>
          <w:sz w:val="22"/>
          <w:szCs w:val="22"/>
        </w:rPr>
        <w:t>НДС не облагается</w:t>
      </w:r>
      <w:r w:rsidRPr="00FD3C11">
        <w:rPr>
          <w:bCs/>
          <w:sz w:val="22"/>
          <w:szCs w:val="22"/>
        </w:rPr>
        <w:t>.</w:t>
      </w:r>
    </w:p>
    <w:p w:rsidR="001112FD" w:rsidRPr="00FD3C11" w:rsidRDefault="001112FD" w:rsidP="003B0ABE">
      <w:pPr>
        <w:spacing w:line="276" w:lineRule="auto"/>
        <w:jc w:val="both"/>
        <w:rPr>
          <w:bCs/>
          <w:sz w:val="22"/>
          <w:szCs w:val="22"/>
        </w:rPr>
      </w:pPr>
      <w:r w:rsidRPr="00FD3C11">
        <w:rPr>
          <w:bCs/>
          <w:sz w:val="22"/>
          <w:szCs w:val="22"/>
        </w:rPr>
        <w:t xml:space="preserve">3.2. Общая стоимость всего Товара по договору составляет </w:t>
      </w:r>
      <w:r w:rsidR="00C27FD6">
        <w:rPr>
          <w:bCs/>
          <w:sz w:val="22"/>
          <w:szCs w:val="22"/>
        </w:rPr>
        <w:t>__________</w:t>
      </w:r>
      <w:r w:rsidR="003B0ABE" w:rsidRPr="00FD3C11">
        <w:rPr>
          <w:bCs/>
          <w:sz w:val="22"/>
          <w:szCs w:val="22"/>
        </w:rPr>
        <w:t xml:space="preserve"> (</w:t>
      </w:r>
      <w:r w:rsidR="00C27FD6">
        <w:rPr>
          <w:bCs/>
          <w:sz w:val="22"/>
          <w:szCs w:val="22"/>
        </w:rPr>
        <w:t>_____________________</w:t>
      </w:r>
      <w:r w:rsidR="003B0ABE" w:rsidRPr="00FD3C11">
        <w:rPr>
          <w:bCs/>
          <w:sz w:val="22"/>
          <w:szCs w:val="22"/>
        </w:rPr>
        <w:t xml:space="preserve">) </w:t>
      </w:r>
      <w:r w:rsidRPr="00FD3C11">
        <w:rPr>
          <w:bCs/>
          <w:sz w:val="22"/>
          <w:szCs w:val="22"/>
        </w:rPr>
        <w:t>руб.</w:t>
      </w:r>
      <w:r w:rsidR="003B0ABE" w:rsidRPr="00FD3C11">
        <w:rPr>
          <w:bCs/>
          <w:sz w:val="22"/>
          <w:szCs w:val="22"/>
        </w:rPr>
        <w:t xml:space="preserve"> 00</w:t>
      </w:r>
      <w:r w:rsidRPr="00FD3C11">
        <w:rPr>
          <w:bCs/>
          <w:sz w:val="22"/>
          <w:szCs w:val="22"/>
        </w:rPr>
        <w:t xml:space="preserve"> коп.</w:t>
      </w:r>
      <w:r w:rsidR="003B0ABE" w:rsidRPr="00FD3C11">
        <w:rPr>
          <w:bCs/>
          <w:sz w:val="22"/>
          <w:szCs w:val="22"/>
        </w:rPr>
        <w:t>, НДС не облагается</w:t>
      </w:r>
      <w:r w:rsidRPr="00FD3C11">
        <w:rPr>
          <w:bCs/>
          <w:sz w:val="22"/>
          <w:szCs w:val="22"/>
        </w:rPr>
        <w:t>.</w:t>
      </w:r>
    </w:p>
    <w:p w:rsidR="00E84C7F" w:rsidRPr="00FD3C11" w:rsidRDefault="001112FD" w:rsidP="003B0ABE">
      <w:pPr>
        <w:jc w:val="both"/>
        <w:rPr>
          <w:sz w:val="22"/>
          <w:szCs w:val="22"/>
        </w:rPr>
      </w:pPr>
      <w:r w:rsidRPr="00FD3C11">
        <w:rPr>
          <w:bCs/>
          <w:sz w:val="22"/>
          <w:szCs w:val="22"/>
        </w:rPr>
        <w:t xml:space="preserve">3.3 </w:t>
      </w:r>
      <w:r w:rsidR="003B0ABE" w:rsidRPr="00FD3C11">
        <w:rPr>
          <w:sz w:val="22"/>
          <w:szCs w:val="22"/>
        </w:rPr>
        <w:t>Предварительная о</w:t>
      </w:r>
      <w:r w:rsidRPr="00FD3C11">
        <w:rPr>
          <w:sz w:val="22"/>
          <w:szCs w:val="22"/>
        </w:rPr>
        <w:t xml:space="preserve">плата </w:t>
      </w:r>
      <w:r w:rsidR="003B0ABE" w:rsidRPr="00FD3C11">
        <w:rPr>
          <w:sz w:val="22"/>
          <w:szCs w:val="22"/>
        </w:rPr>
        <w:t xml:space="preserve">в размере 100 % </w:t>
      </w:r>
      <w:r w:rsidRPr="00FD3C11">
        <w:rPr>
          <w:sz w:val="22"/>
          <w:szCs w:val="22"/>
        </w:rPr>
        <w:t xml:space="preserve">за Товар осуществляется в течение </w:t>
      </w:r>
      <w:r w:rsidR="00E84C7F" w:rsidRPr="00FD3C11">
        <w:rPr>
          <w:sz w:val="22"/>
          <w:szCs w:val="22"/>
          <w:highlight w:val="yellow"/>
        </w:rPr>
        <w:t>5</w:t>
      </w:r>
      <w:r w:rsidRPr="00FD3C11">
        <w:rPr>
          <w:sz w:val="22"/>
          <w:szCs w:val="22"/>
          <w:highlight w:val="yellow"/>
        </w:rPr>
        <w:t xml:space="preserve"> (</w:t>
      </w:r>
      <w:r w:rsidR="00E84C7F" w:rsidRPr="00FD3C11">
        <w:rPr>
          <w:sz w:val="22"/>
          <w:szCs w:val="22"/>
          <w:highlight w:val="yellow"/>
        </w:rPr>
        <w:t>пяти)</w:t>
      </w:r>
      <w:r w:rsidRPr="00FD3C11">
        <w:rPr>
          <w:sz w:val="22"/>
          <w:szCs w:val="22"/>
          <w:highlight w:val="yellow"/>
        </w:rPr>
        <w:t xml:space="preserve"> календарных дней</w:t>
      </w:r>
      <w:r w:rsidRPr="00FD3C11">
        <w:rPr>
          <w:sz w:val="22"/>
          <w:szCs w:val="22"/>
        </w:rPr>
        <w:t xml:space="preserve"> после подписания </w:t>
      </w:r>
      <w:r w:rsidR="003B0ABE" w:rsidRPr="00FD3C11">
        <w:rPr>
          <w:sz w:val="22"/>
          <w:szCs w:val="22"/>
        </w:rPr>
        <w:t xml:space="preserve">настоящего Договора </w:t>
      </w:r>
      <w:proofErr w:type="gramStart"/>
      <w:r w:rsidR="003B0ABE" w:rsidRPr="00FD3C11">
        <w:rPr>
          <w:sz w:val="22"/>
          <w:szCs w:val="22"/>
        </w:rPr>
        <w:t>на основании</w:t>
      </w:r>
      <w:proofErr w:type="gramEnd"/>
      <w:r w:rsidR="003B0ABE" w:rsidRPr="00FD3C11">
        <w:rPr>
          <w:sz w:val="22"/>
          <w:szCs w:val="22"/>
        </w:rPr>
        <w:t xml:space="preserve"> выставленного Покупателем счета</w:t>
      </w:r>
      <w:r w:rsidRPr="00FD3C11">
        <w:rPr>
          <w:sz w:val="22"/>
          <w:szCs w:val="22"/>
        </w:rPr>
        <w:t xml:space="preserve">.  </w:t>
      </w:r>
    </w:p>
    <w:p w:rsidR="001112FD" w:rsidRPr="00FD3C11" w:rsidRDefault="001112FD" w:rsidP="003B0ABE">
      <w:pPr>
        <w:jc w:val="both"/>
        <w:rPr>
          <w:sz w:val="22"/>
          <w:szCs w:val="22"/>
        </w:rPr>
      </w:pPr>
      <w:r w:rsidRPr="00FD3C11">
        <w:rPr>
          <w:bCs/>
          <w:sz w:val="22"/>
          <w:szCs w:val="22"/>
        </w:rPr>
        <w:lastRenderedPageBreak/>
        <w:t xml:space="preserve">3.4. Все </w:t>
      </w:r>
      <w:r w:rsidRPr="00FD3C11">
        <w:rPr>
          <w:sz w:val="22"/>
          <w:szCs w:val="22"/>
        </w:rPr>
        <w:t>расчеты по Договору производятся в безналичном порядке путем перечисления денежных средств на расчетный счет. Обязательства по оплате считаются выполненными с момента поступления денежных средств на расчетный счет Продавца. По согласованию сторон возможен взаимозачёт по обязательствам сторон.</w:t>
      </w:r>
    </w:p>
    <w:p w:rsidR="001112FD" w:rsidRPr="00FD3C11" w:rsidRDefault="001112FD" w:rsidP="003B0ABE">
      <w:pPr>
        <w:spacing w:line="276" w:lineRule="auto"/>
        <w:jc w:val="both"/>
        <w:rPr>
          <w:bCs/>
          <w:sz w:val="22"/>
          <w:szCs w:val="22"/>
        </w:rPr>
      </w:pPr>
      <w:r w:rsidRPr="00FD3C11">
        <w:rPr>
          <w:bCs/>
          <w:sz w:val="22"/>
          <w:szCs w:val="22"/>
        </w:rPr>
        <w:t xml:space="preserve">3.5. Датой оплаты по договору считается дата зачисления денежных средств на расчетный банковский счет Продавца. </w:t>
      </w:r>
    </w:p>
    <w:p w:rsidR="001112FD" w:rsidRPr="00FD3C11" w:rsidRDefault="001112FD" w:rsidP="003B0ABE">
      <w:pPr>
        <w:spacing w:line="276" w:lineRule="auto"/>
        <w:jc w:val="both"/>
        <w:rPr>
          <w:sz w:val="22"/>
          <w:szCs w:val="22"/>
        </w:rPr>
      </w:pPr>
      <w:r w:rsidRPr="00FD3C11">
        <w:rPr>
          <w:bCs/>
          <w:sz w:val="22"/>
          <w:szCs w:val="22"/>
        </w:rPr>
        <w:t xml:space="preserve">3.6 </w:t>
      </w:r>
      <w:r w:rsidRPr="00FD3C11">
        <w:rPr>
          <w:sz w:val="22"/>
          <w:szCs w:val="22"/>
        </w:rPr>
        <w:t>Изменение стоимости Товара по настоящему Договору после подписания настоящего Договора не допускается.</w:t>
      </w:r>
    </w:p>
    <w:p w:rsidR="001112FD" w:rsidRPr="00FD3C11" w:rsidRDefault="001112FD" w:rsidP="001112FD">
      <w:pPr>
        <w:spacing w:line="276" w:lineRule="auto"/>
        <w:jc w:val="both"/>
        <w:rPr>
          <w:sz w:val="22"/>
          <w:szCs w:val="22"/>
        </w:rPr>
      </w:pPr>
    </w:p>
    <w:p w:rsidR="001112FD" w:rsidRPr="00FD3C11" w:rsidRDefault="001112FD" w:rsidP="001112FD">
      <w:pPr>
        <w:spacing w:line="276" w:lineRule="auto"/>
        <w:ind w:firstLine="540"/>
        <w:jc w:val="center"/>
        <w:rPr>
          <w:b/>
          <w:bCs/>
          <w:sz w:val="22"/>
          <w:szCs w:val="22"/>
          <w:lang w:eastAsia="ru-RU"/>
        </w:rPr>
      </w:pPr>
      <w:r w:rsidRPr="00FD3C11">
        <w:rPr>
          <w:b/>
          <w:bCs/>
          <w:sz w:val="22"/>
          <w:szCs w:val="22"/>
          <w:lang w:eastAsia="ru-RU"/>
        </w:rPr>
        <w:t>4. Ответственность сторон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 xml:space="preserve">4.1. В случае нарушения Продавцом своего обязательства по срокам передачи </w:t>
      </w:r>
      <w:r w:rsidRPr="00FD3C11">
        <w:rPr>
          <w:bCs/>
          <w:sz w:val="22"/>
          <w:szCs w:val="22"/>
        </w:rPr>
        <w:t>Товара</w:t>
      </w:r>
      <w:r w:rsidRPr="00FD3C11">
        <w:rPr>
          <w:sz w:val="22"/>
          <w:szCs w:val="22"/>
          <w:lang w:eastAsia="ru-RU"/>
        </w:rPr>
        <w:t xml:space="preserve">, Продавец уплачивает Покупателю пени в размере 0,1% от суммы договора за каждый день просрочки исполнения обязательства. Данная неустойка начисляется и подлежит уплате в случае направления Продавцу соответствующего письменного требования об уплате неустойки.  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4.2. Сторона договора, которой, в результате нарушения своих договорных обязательств, другой Стороной был причинен имущественный ущерб (убытки), вправе требовать полного возмещения причиненных ей убытков, за исключением упущенной выгоды, упущенная выгода к возмещению не предъявляется и Сторонами друг другу не возмещается.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4.3. Начисление и требование оплаты штрафных санкций по настоящему договору является правом, а не обязанностью Сторон.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4.4. Все претензии о неисполнении и /или ненадлежащем исполнении договорных обязательств заявляются сторонами в письменном виде и направляются друг другу посредством заказной почтовой корреспонденции.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4.5. Срок ответа на полученную Стороной претензию о ненадлежащем исполнении договорных обязательств составляет 5 (пять) рабочих дней с момента ее вручения, что определяется по дате на штампе почтового отправления или уведомления о его вручении.</w:t>
      </w:r>
    </w:p>
    <w:p w:rsidR="00E84C7F" w:rsidRPr="00FD3C11" w:rsidRDefault="00E84C7F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 xml:space="preserve">4.6. </w:t>
      </w:r>
      <w:r w:rsidR="003B0ABE" w:rsidRPr="00FD3C11">
        <w:rPr>
          <w:bCs/>
          <w:sz w:val="22"/>
          <w:szCs w:val="22"/>
        </w:rPr>
        <w:t xml:space="preserve">В случае нарушения Покупателем своего обязательства по сроку оплаты за Товар, Покупатель уплачивает Продавцу </w:t>
      </w:r>
      <w:r w:rsidR="003B0ABE" w:rsidRPr="00FD3C11">
        <w:rPr>
          <w:sz w:val="22"/>
          <w:szCs w:val="22"/>
          <w:lang w:eastAsia="ru-RU"/>
        </w:rPr>
        <w:t>пени в размере 0,1% от суммы договора за каждый день просрочки исполнения обязательства. Данная неустойка начисляется и подлежит уплате в случае направления Продавцу соответствующего письменного требования об уплате неустойки.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</w:p>
    <w:p w:rsidR="001112FD" w:rsidRPr="00FD3C11" w:rsidRDefault="001112FD" w:rsidP="001112FD">
      <w:pPr>
        <w:spacing w:line="276" w:lineRule="auto"/>
        <w:ind w:firstLine="540"/>
        <w:jc w:val="center"/>
        <w:rPr>
          <w:b/>
          <w:bCs/>
          <w:sz w:val="22"/>
          <w:szCs w:val="22"/>
          <w:lang w:eastAsia="ru-RU"/>
        </w:rPr>
      </w:pPr>
    </w:p>
    <w:p w:rsidR="001112FD" w:rsidRPr="00FD3C11" w:rsidRDefault="001112FD" w:rsidP="001112FD">
      <w:pPr>
        <w:numPr>
          <w:ilvl w:val="0"/>
          <w:numId w:val="16"/>
        </w:numPr>
        <w:suppressAutoHyphens w:val="0"/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  <w:lang w:eastAsia="ru-RU"/>
        </w:rPr>
      </w:pPr>
      <w:r w:rsidRPr="00FD3C11">
        <w:rPr>
          <w:b/>
          <w:sz w:val="22"/>
          <w:szCs w:val="22"/>
          <w:lang w:eastAsia="ru-RU"/>
        </w:rPr>
        <w:t>Обстоятельства непреодолимой силы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5.1. Ни одна из сторон не несет ответственности перед другой стороной за невыполнение обязательств, обусловленных обстоятельствами, возникшими помимо воли и желания сторон, которые нельзя предвидеть или избежать разумными средствами, включая объявленную или фактическую войну, гражданские волнения, забастовки, эпидемии, землетрясения, наводнения, пожары и другие стихийные бедствия.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5.2. Свидетельство, выданное соответствующей торговой палатой или иным компетентным органом, является достаточным подтверждением наличия и продолжительности действия непреодолимой силы.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5.3. Сторона, которая не исполняет своего обязательства в силу действия обстоятельств непреодолимой силы, должна в трехдневный срок с момента их возникновения известить другую сторону о возникших препятствиях и их влиянии на исполнение обязательств по Договору.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5.4. Если обстоятельства непреодолимой силы действуют на протяжении 3 (трех) последовательных месяцев и не обнаруживают признаков прекращения, настоящий Договор может быть расторгнут Поставщиком или Покупателем путем направления уведомления другой стороне с проведением в месячный срок необходимых взаиморасчетов.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</w:p>
    <w:p w:rsidR="001112FD" w:rsidRPr="00FD3C11" w:rsidRDefault="001112FD" w:rsidP="001112FD">
      <w:pPr>
        <w:numPr>
          <w:ilvl w:val="0"/>
          <w:numId w:val="16"/>
        </w:numPr>
        <w:suppressAutoHyphens w:val="0"/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  <w:lang w:eastAsia="ru-RU"/>
        </w:rPr>
      </w:pPr>
      <w:r w:rsidRPr="00FD3C11">
        <w:rPr>
          <w:b/>
          <w:sz w:val="22"/>
          <w:szCs w:val="22"/>
          <w:lang w:eastAsia="ru-RU"/>
        </w:rPr>
        <w:t>Порядок рассмотрения споров. Арбитраж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6.1. В случае возникновения споров по вопросам, предусмотренным настоящим договором или в связи с ним, стороны примут все меры к их разрешению путем переговоров.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6.2. В случае невозможности разрешения указанных споров путем переговоров, они подлежат рассмотрению в Арбитражном суде по месту нахождения Покупателя.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</w:p>
    <w:p w:rsidR="001112FD" w:rsidRPr="00FD3C11" w:rsidRDefault="001112FD" w:rsidP="001112FD">
      <w:pPr>
        <w:numPr>
          <w:ilvl w:val="0"/>
          <w:numId w:val="16"/>
        </w:numPr>
        <w:suppressAutoHyphens w:val="0"/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  <w:lang w:eastAsia="ru-RU"/>
        </w:rPr>
      </w:pPr>
      <w:r w:rsidRPr="00FD3C11">
        <w:rPr>
          <w:b/>
          <w:sz w:val="22"/>
          <w:szCs w:val="22"/>
          <w:lang w:eastAsia="ru-RU"/>
        </w:rPr>
        <w:lastRenderedPageBreak/>
        <w:t>Конфиденциальность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7.1. Стороны определили, что все сведения, касающиеся предмета договора, хода его исполнения и полученных результатов, а также все иные сведения, ставшие известные Сторонам в связи с исполнением настоящего договора, являются конфиденциальными.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 xml:space="preserve">7.2. Стороны обязаны обеспечить конфиденциальность сведений, касающихся предмета договора, хода его исполнения и полученных результатов. 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7.3. Каждая из сторон обязуется не разглашать конфиденциальные сведения без письменного на то согласия другой стороны в течение года после прекращения действия настоящего договора.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7.4. За нарушение обязательств о конфиденциальности Стороны несут ответственность в соответствии с действующим законодательством Российской Федерации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</w:p>
    <w:p w:rsidR="001112FD" w:rsidRPr="00FD3C11" w:rsidRDefault="001112FD" w:rsidP="001112FD">
      <w:pPr>
        <w:numPr>
          <w:ilvl w:val="0"/>
          <w:numId w:val="16"/>
        </w:numPr>
        <w:suppressAutoHyphens w:val="0"/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  <w:lang w:eastAsia="ru-RU"/>
        </w:rPr>
      </w:pPr>
      <w:r w:rsidRPr="00FD3C11">
        <w:rPr>
          <w:b/>
          <w:sz w:val="22"/>
          <w:szCs w:val="22"/>
          <w:lang w:eastAsia="ru-RU"/>
        </w:rPr>
        <w:t>Дополнительные условия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 xml:space="preserve">8.1. Настоящий Договор вступает в силу с момента его подписания и действует до полного исполнения Сторонами по нему своих обязательств. 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8.2. Ни одна из Сторон не имеет права передавать третьему лицу права и обязательства по настоящему Договору без письменного согласия другой Стороны.</w:t>
      </w:r>
    </w:p>
    <w:p w:rsidR="001112FD" w:rsidRPr="00FD3C11" w:rsidRDefault="001112FD" w:rsidP="001112FD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8.3. Все изменения и дополнения к настоящему Договору действительны лишь в том случае, если они совершены в письменной форме и подписаны обеими Сторонами.</w:t>
      </w:r>
    </w:p>
    <w:p w:rsidR="001112FD" w:rsidRPr="00FD3C11" w:rsidRDefault="001112FD" w:rsidP="001112FD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8.4. После подписания настоящего Договора все предыдущие переговоры и переписка по нему теряют силу.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8.5. Настоящий Договор составлен в двух экземплярах на русском языке, причем оба экземпляра имеют одинаковую юридическую силу.</w:t>
      </w:r>
    </w:p>
    <w:p w:rsidR="001112FD" w:rsidRPr="00FD3C11" w:rsidRDefault="001112FD" w:rsidP="001112FD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8.6. Стороны имею право в деловой переписке при исполнении настоящего договора использовать факсимильную и электронную почту. Факсимильный и электронный экземпляр документов является действительным.</w:t>
      </w:r>
      <w:r w:rsidRPr="00FD3C11">
        <w:rPr>
          <w:sz w:val="22"/>
          <w:szCs w:val="22"/>
        </w:rPr>
        <w:t xml:space="preserve"> Факсимильные документы, сканированные изображения документов, в том числе финансового характера, имеют юридическую силу, при этом Стороны обязуются в дальнейшем оформить надлежащим образом их оригиналы.</w:t>
      </w:r>
    </w:p>
    <w:p w:rsidR="001112FD" w:rsidRPr="00FD3C11" w:rsidRDefault="001112FD" w:rsidP="001112FD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 xml:space="preserve">8.7. Стороны обязаны незамедлительно сообщать об изменении наименования, местонахождения, банковских реквизитов, номеров телефонов, а также иных данных Сторон в срок не позднее даты вступления в силу соответствующих изменений, в уведомительном порядке. В противном случае всю ответственность за негативные последствия, наступившие в результате такого не уведомления или не своевременного уведомления, несет не направившая соответствующее уведомление Сторона. </w:t>
      </w:r>
    </w:p>
    <w:p w:rsidR="001112FD" w:rsidRPr="00FD3C11" w:rsidRDefault="001112FD" w:rsidP="001112FD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 xml:space="preserve">8.8.  Вопросы, неурегулированные настоящим </w:t>
      </w:r>
      <w:r w:rsidR="003B0ABE" w:rsidRPr="00FD3C11">
        <w:rPr>
          <w:sz w:val="22"/>
          <w:szCs w:val="22"/>
          <w:lang w:eastAsia="ru-RU"/>
        </w:rPr>
        <w:t>Д</w:t>
      </w:r>
      <w:r w:rsidRPr="00FD3C11">
        <w:rPr>
          <w:sz w:val="22"/>
          <w:szCs w:val="22"/>
          <w:lang w:eastAsia="ru-RU"/>
        </w:rPr>
        <w:t>оговором, определяются в соответствии с требованиями действующего законодательства.</w:t>
      </w:r>
    </w:p>
    <w:p w:rsidR="001112FD" w:rsidRPr="00FD3C11" w:rsidRDefault="001112FD" w:rsidP="001112FD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 xml:space="preserve">8.9. Стороны договорились, что обмен документами (переписка Сторон) о предмете настоящего Договора и иных его существенных условиях, а также об исполнении условий настоящего Договора может осуществляться с использованием электронных средств связи (электронные сообщения). </w:t>
      </w:r>
    </w:p>
    <w:p w:rsidR="001112FD" w:rsidRPr="00FD3C11" w:rsidRDefault="001112FD" w:rsidP="001112FD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 xml:space="preserve">8.10. Сообщения направляются по следующим адресам электронной почты: </w:t>
      </w:r>
    </w:p>
    <w:p w:rsidR="001112FD" w:rsidRPr="00FD3C11" w:rsidRDefault="001112FD" w:rsidP="001112FD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в адрес Продавца: ___________</w:t>
      </w:r>
    </w:p>
    <w:p w:rsidR="001112FD" w:rsidRPr="00FD3C11" w:rsidRDefault="001112FD" w:rsidP="001112FD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в адрес Покупателя: __________________</w:t>
      </w:r>
    </w:p>
    <w:p w:rsidR="001112FD" w:rsidRPr="00FD3C11" w:rsidRDefault="001112FD" w:rsidP="001112FD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8.11. Все уведомления и сообщения, отправленные Сторонами друг другу по вышеуказанным адресам электронной почты, признаются Сторонами официальной перепиской в рамках настоящего Договора. Датой передачи соответствующего сообщения считается день отправления сообщения электронной почты.</w:t>
      </w:r>
    </w:p>
    <w:p w:rsidR="001112FD" w:rsidRPr="00FD3C11" w:rsidRDefault="001112FD" w:rsidP="001112FD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8.12. Ответственность за получение сообщений и уведомлений вышеуказанным способом лежит на получающей Стороне. Сторона, направившая сообщение, несет ответственность за задержку доставки сообщения, только если такая задержка явилась результатом неисправности систем связи у Стороны, направившей сообщение, либо результатом действия/бездействия провайдеров, предоставляющих услуги связи такой Стороне.</w:t>
      </w:r>
    </w:p>
    <w:p w:rsidR="001112FD" w:rsidRPr="00FD3C11" w:rsidRDefault="001112FD" w:rsidP="001112FD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FD3C11">
        <w:rPr>
          <w:sz w:val="22"/>
          <w:szCs w:val="22"/>
          <w:lang w:eastAsia="ru-RU"/>
        </w:rPr>
        <w:t>8.13. Стороны обязаны передавать друг другу сканы документов не позднее 2-х(двух) рабочих дней, оригиналы соответствующих документов в течение 5 (пяти) календарных дней со дня их отправки посредством факсимильной, телеграфной или электронной связи.</w:t>
      </w:r>
    </w:p>
    <w:p w:rsidR="001112FD" w:rsidRPr="00FD3C11" w:rsidRDefault="001112FD" w:rsidP="001112FD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781"/>
      </w:tblGrid>
      <w:tr w:rsidR="001112FD" w:rsidRPr="00FD3C11" w:rsidTr="001112FD">
        <w:tc>
          <w:tcPr>
            <w:tcW w:w="5000" w:type="pct"/>
            <w:shd w:val="clear" w:color="auto" w:fill="auto"/>
          </w:tcPr>
          <w:p w:rsidR="001112FD" w:rsidRPr="00FD3C11" w:rsidRDefault="001112FD" w:rsidP="001112FD">
            <w:pPr>
              <w:ind w:firstLine="709"/>
              <w:contextualSpacing/>
              <w:jc w:val="center"/>
              <w:rPr>
                <w:b/>
                <w:sz w:val="22"/>
                <w:szCs w:val="22"/>
              </w:rPr>
            </w:pPr>
          </w:p>
          <w:p w:rsidR="001112FD" w:rsidRPr="00FD3C11" w:rsidRDefault="001112FD" w:rsidP="001112FD">
            <w:pPr>
              <w:ind w:firstLine="709"/>
              <w:contextualSpacing/>
              <w:jc w:val="center"/>
              <w:rPr>
                <w:b/>
                <w:sz w:val="22"/>
                <w:szCs w:val="22"/>
              </w:rPr>
            </w:pPr>
            <w:r w:rsidRPr="00FD3C11">
              <w:rPr>
                <w:b/>
                <w:sz w:val="22"/>
                <w:szCs w:val="22"/>
              </w:rPr>
              <w:t>9. Приложения к договору.</w:t>
            </w:r>
          </w:p>
        </w:tc>
      </w:tr>
      <w:tr w:rsidR="001112FD" w:rsidRPr="00FD3C11" w:rsidTr="001112FD">
        <w:tc>
          <w:tcPr>
            <w:tcW w:w="5000" w:type="pct"/>
            <w:shd w:val="clear" w:color="auto" w:fill="auto"/>
          </w:tcPr>
          <w:p w:rsidR="001112FD" w:rsidRPr="00FD3C11" w:rsidRDefault="001112FD" w:rsidP="001112FD">
            <w:pPr>
              <w:ind w:firstLine="709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1112FD" w:rsidRPr="00FD3C11" w:rsidTr="001112FD">
        <w:tc>
          <w:tcPr>
            <w:tcW w:w="5000" w:type="pct"/>
            <w:shd w:val="clear" w:color="auto" w:fill="auto"/>
          </w:tcPr>
          <w:p w:rsidR="001112FD" w:rsidRPr="00FD3C11" w:rsidRDefault="00FD3C11" w:rsidP="00FD3C11">
            <w:pPr>
              <w:contextualSpacing/>
              <w:rPr>
                <w:sz w:val="22"/>
                <w:szCs w:val="22"/>
              </w:rPr>
            </w:pPr>
            <w:r w:rsidRPr="00FD3C11">
              <w:rPr>
                <w:sz w:val="22"/>
                <w:szCs w:val="22"/>
              </w:rPr>
              <w:t>9</w:t>
            </w:r>
            <w:r w:rsidR="001112FD" w:rsidRPr="00FD3C11">
              <w:rPr>
                <w:sz w:val="22"/>
                <w:szCs w:val="22"/>
              </w:rPr>
              <w:t xml:space="preserve">.1 К настоящему </w:t>
            </w:r>
            <w:r w:rsidRPr="00FD3C11">
              <w:rPr>
                <w:sz w:val="22"/>
                <w:szCs w:val="22"/>
              </w:rPr>
              <w:t>Д</w:t>
            </w:r>
            <w:r w:rsidR="001112FD" w:rsidRPr="00FD3C11">
              <w:rPr>
                <w:sz w:val="22"/>
                <w:szCs w:val="22"/>
              </w:rPr>
              <w:t>оговору прилагаются и составляют его неотъемлемую часть:</w:t>
            </w:r>
          </w:p>
          <w:p w:rsidR="001112FD" w:rsidRPr="00FD3C11" w:rsidRDefault="001112FD" w:rsidP="00FD3C11">
            <w:pPr>
              <w:jc w:val="both"/>
              <w:rPr>
                <w:sz w:val="22"/>
                <w:szCs w:val="22"/>
              </w:rPr>
            </w:pPr>
            <w:r w:rsidRPr="00FD3C11">
              <w:rPr>
                <w:sz w:val="22"/>
                <w:szCs w:val="22"/>
              </w:rPr>
              <w:t xml:space="preserve">Приложение </w:t>
            </w:r>
            <w:r w:rsidR="00FD3C11" w:rsidRPr="00FD3C11">
              <w:rPr>
                <w:sz w:val="22"/>
                <w:szCs w:val="22"/>
              </w:rPr>
              <w:t xml:space="preserve">№ </w:t>
            </w:r>
            <w:r w:rsidRPr="00FD3C11">
              <w:rPr>
                <w:sz w:val="22"/>
                <w:szCs w:val="22"/>
              </w:rPr>
              <w:t>1 – Спецификация.</w:t>
            </w:r>
          </w:p>
          <w:p w:rsidR="001112FD" w:rsidRPr="00FD3C11" w:rsidRDefault="001112FD" w:rsidP="00E84C7F">
            <w:pPr>
              <w:ind w:firstLine="709"/>
              <w:contextualSpacing/>
              <w:rPr>
                <w:sz w:val="22"/>
                <w:szCs w:val="22"/>
              </w:rPr>
            </w:pPr>
          </w:p>
        </w:tc>
      </w:tr>
    </w:tbl>
    <w:p w:rsidR="001112FD" w:rsidRPr="00FD3C11" w:rsidRDefault="001112FD" w:rsidP="001112FD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</w:p>
    <w:p w:rsidR="001112FD" w:rsidRPr="00FD3C11" w:rsidRDefault="001112FD" w:rsidP="001112FD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</w:p>
    <w:p w:rsidR="001112FD" w:rsidRPr="00FD3C11" w:rsidRDefault="001112FD" w:rsidP="001112FD">
      <w:pPr>
        <w:ind w:firstLine="525"/>
        <w:jc w:val="center"/>
        <w:rPr>
          <w:b/>
          <w:bCs/>
          <w:sz w:val="22"/>
          <w:szCs w:val="22"/>
        </w:rPr>
      </w:pPr>
      <w:r w:rsidRPr="00FD3C11">
        <w:rPr>
          <w:b/>
          <w:bCs/>
          <w:sz w:val="22"/>
          <w:szCs w:val="22"/>
        </w:rPr>
        <w:t>10. Адреса, банковские реквизиты и подписи сторон.</w:t>
      </w:r>
    </w:p>
    <w:p w:rsidR="001112FD" w:rsidRPr="00FE77B1" w:rsidRDefault="001112FD" w:rsidP="001112FD">
      <w:pPr>
        <w:ind w:firstLine="525"/>
        <w:jc w:val="center"/>
        <w:rPr>
          <w:b/>
          <w:bCs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395"/>
        <w:gridCol w:w="5386"/>
      </w:tblGrid>
      <w:tr w:rsidR="00D17506" w:rsidRPr="00FD3C11" w:rsidTr="00035E61">
        <w:tc>
          <w:tcPr>
            <w:tcW w:w="4395" w:type="dxa"/>
          </w:tcPr>
          <w:p w:rsidR="00D17506" w:rsidRPr="00FD3C11" w:rsidRDefault="00FD3C11" w:rsidP="00FD3C11">
            <w:pPr>
              <w:snapToGrid w:val="0"/>
              <w:ind w:left="-111" w:right="-3"/>
              <w:rPr>
                <w:sz w:val="22"/>
                <w:szCs w:val="22"/>
              </w:rPr>
            </w:pPr>
            <w:r w:rsidRPr="00FD3C11">
              <w:rPr>
                <w:sz w:val="22"/>
                <w:szCs w:val="22"/>
              </w:rPr>
              <w:t>Продавец:</w:t>
            </w:r>
          </w:p>
          <w:p w:rsidR="00FD3C11" w:rsidRPr="00FD3C11" w:rsidRDefault="00FD3C11" w:rsidP="00FD3C11">
            <w:pPr>
              <w:snapToGrid w:val="0"/>
              <w:ind w:left="-111" w:right="-3"/>
              <w:rPr>
                <w:sz w:val="22"/>
                <w:szCs w:val="22"/>
              </w:rPr>
            </w:pPr>
            <w:r w:rsidRPr="00FD3C11">
              <w:rPr>
                <w:sz w:val="22"/>
                <w:szCs w:val="22"/>
              </w:rPr>
              <w:t>ООО «Русский Лес»</w:t>
            </w:r>
          </w:p>
          <w:p w:rsidR="00FD3C11" w:rsidRPr="00FD3C11" w:rsidRDefault="00FD3C11" w:rsidP="00FD3C11">
            <w:pPr>
              <w:snapToGrid w:val="0"/>
              <w:ind w:left="-108" w:right="-3"/>
              <w:rPr>
                <w:sz w:val="22"/>
                <w:szCs w:val="22"/>
              </w:rPr>
            </w:pPr>
            <w:r w:rsidRPr="00FD3C11">
              <w:rPr>
                <w:sz w:val="22"/>
                <w:szCs w:val="22"/>
              </w:rPr>
              <w:t>Юр. адрес: 664075, г. Иркутск, ул. Байкальская, д. 249, офис 516</w:t>
            </w:r>
          </w:p>
          <w:p w:rsidR="00FD3C11" w:rsidRPr="00FD3C11" w:rsidRDefault="00FD3C11" w:rsidP="00FD3C11">
            <w:pPr>
              <w:snapToGrid w:val="0"/>
              <w:ind w:left="-108" w:right="-3"/>
              <w:rPr>
                <w:sz w:val="22"/>
                <w:szCs w:val="22"/>
              </w:rPr>
            </w:pPr>
            <w:r w:rsidRPr="00FD3C11">
              <w:rPr>
                <w:sz w:val="22"/>
                <w:szCs w:val="22"/>
              </w:rPr>
              <w:t>ИНН/КПП 3818049393/384901001</w:t>
            </w:r>
          </w:p>
          <w:p w:rsidR="00FD3C11" w:rsidRPr="00FD3C11" w:rsidRDefault="00FD3C11" w:rsidP="00FD3C11">
            <w:pPr>
              <w:pStyle w:val="af8"/>
              <w:spacing w:before="0" w:after="0" w:line="240" w:lineRule="auto"/>
              <w:ind w:left="-108"/>
              <w:rPr>
                <w:sz w:val="22"/>
                <w:szCs w:val="22"/>
              </w:rPr>
            </w:pPr>
            <w:r w:rsidRPr="00FD3C11">
              <w:rPr>
                <w:sz w:val="22"/>
                <w:szCs w:val="22"/>
              </w:rPr>
              <w:t>ОГРН 1193850021474</w:t>
            </w:r>
          </w:p>
          <w:p w:rsidR="00FD3C11" w:rsidRPr="00FD3C11" w:rsidRDefault="00FD3C11" w:rsidP="00FD3C11">
            <w:pPr>
              <w:snapToGrid w:val="0"/>
              <w:ind w:left="-108" w:right="-3"/>
              <w:rPr>
                <w:sz w:val="22"/>
                <w:szCs w:val="22"/>
              </w:rPr>
            </w:pPr>
          </w:p>
          <w:p w:rsidR="00FD3C11" w:rsidRPr="00FD3C11" w:rsidRDefault="00FD3C11" w:rsidP="00FD3C11">
            <w:pPr>
              <w:snapToGrid w:val="0"/>
              <w:ind w:left="-108" w:right="-3"/>
              <w:rPr>
                <w:sz w:val="22"/>
                <w:szCs w:val="22"/>
              </w:rPr>
            </w:pPr>
            <w:r w:rsidRPr="00FD3C11">
              <w:rPr>
                <w:sz w:val="22"/>
                <w:szCs w:val="22"/>
              </w:rPr>
              <w:t>Банковские реквизиты</w:t>
            </w:r>
          </w:p>
          <w:p w:rsidR="00FD3C11" w:rsidRPr="00FD3C11" w:rsidRDefault="00FD3C11" w:rsidP="00FD3C11">
            <w:pPr>
              <w:pStyle w:val="af8"/>
              <w:spacing w:before="0" w:after="0" w:line="240" w:lineRule="auto"/>
              <w:ind w:lef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</w:t>
            </w:r>
            <w:r w:rsidRPr="00FD3C11">
              <w:rPr>
                <w:color w:val="000000"/>
                <w:sz w:val="22"/>
                <w:szCs w:val="22"/>
              </w:rPr>
              <w:t xml:space="preserve"> 40702810718350031579</w:t>
            </w:r>
          </w:p>
          <w:p w:rsidR="00FD3C11" w:rsidRPr="00FD3C11" w:rsidRDefault="00FD3C11" w:rsidP="00FD3C11">
            <w:pPr>
              <w:pStyle w:val="af8"/>
              <w:spacing w:before="0" w:after="0" w:line="240" w:lineRule="auto"/>
              <w:ind w:left="-108"/>
              <w:rPr>
                <w:sz w:val="22"/>
                <w:szCs w:val="22"/>
              </w:rPr>
            </w:pPr>
            <w:r w:rsidRPr="00FD3C11">
              <w:rPr>
                <w:sz w:val="22"/>
                <w:szCs w:val="22"/>
              </w:rPr>
              <w:t>в БАЙКАЛЬСКИЙ БАНК ПАО Сбербанк</w:t>
            </w:r>
          </w:p>
          <w:p w:rsidR="00FD3C11" w:rsidRPr="00FD3C11" w:rsidRDefault="00FD3C11" w:rsidP="00FD3C11">
            <w:pPr>
              <w:pStyle w:val="af8"/>
              <w:spacing w:before="0" w:after="0" w:line="240" w:lineRule="auto"/>
              <w:ind w:lef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к/с</w:t>
            </w:r>
            <w:r w:rsidRPr="00FD3C11">
              <w:rPr>
                <w:sz w:val="22"/>
                <w:szCs w:val="22"/>
              </w:rPr>
              <w:t xml:space="preserve"> 30101810900000000607</w:t>
            </w:r>
          </w:p>
          <w:p w:rsidR="00FD3C11" w:rsidRPr="00FD3C11" w:rsidRDefault="00FD3C11" w:rsidP="00FD3C11">
            <w:pPr>
              <w:snapToGrid w:val="0"/>
              <w:ind w:left="-108" w:right="-3"/>
              <w:rPr>
                <w:sz w:val="22"/>
                <w:szCs w:val="22"/>
              </w:rPr>
            </w:pPr>
            <w:r w:rsidRPr="00FD3C11">
              <w:rPr>
                <w:sz w:val="22"/>
                <w:szCs w:val="22"/>
              </w:rPr>
              <w:t>БИК 042520607</w:t>
            </w:r>
          </w:p>
          <w:p w:rsidR="003B0ABE" w:rsidRPr="00FD3C11" w:rsidRDefault="003B0ABE" w:rsidP="00FD3C11">
            <w:pPr>
              <w:snapToGrid w:val="0"/>
              <w:ind w:left="-111" w:right="-3"/>
              <w:rPr>
                <w:sz w:val="22"/>
                <w:szCs w:val="22"/>
              </w:rPr>
            </w:pPr>
          </w:p>
          <w:p w:rsidR="003B0ABE" w:rsidRPr="00FD3C11" w:rsidRDefault="003B0ABE" w:rsidP="00FD3C11">
            <w:pPr>
              <w:snapToGrid w:val="0"/>
              <w:ind w:left="-111" w:right="-3"/>
              <w:rPr>
                <w:sz w:val="22"/>
                <w:szCs w:val="22"/>
              </w:rPr>
            </w:pPr>
          </w:p>
          <w:p w:rsidR="003B0ABE" w:rsidRPr="00FD3C11" w:rsidRDefault="003B0ABE" w:rsidP="00FD3C11">
            <w:pPr>
              <w:pStyle w:val="a4"/>
              <w:spacing w:after="0"/>
              <w:rPr>
                <w:sz w:val="22"/>
                <w:szCs w:val="22"/>
              </w:rPr>
            </w:pPr>
            <w:r w:rsidRPr="00FD3C11">
              <w:rPr>
                <w:sz w:val="22"/>
                <w:szCs w:val="22"/>
              </w:rPr>
              <w:t xml:space="preserve">Генеральный директор </w:t>
            </w:r>
          </w:p>
          <w:p w:rsidR="003B0ABE" w:rsidRPr="00FD3C11" w:rsidRDefault="003B0ABE" w:rsidP="00FD3C11">
            <w:pPr>
              <w:widowControl w:val="0"/>
              <w:rPr>
                <w:sz w:val="22"/>
                <w:szCs w:val="22"/>
              </w:rPr>
            </w:pPr>
          </w:p>
          <w:p w:rsidR="003B0ABE" w:rsidRPr="00FD3C11" w:rsidRDefault="003B0ABE" w:rsidP="00FD3C11">
            <w:pPr>
              <w:snapToGrid w:val="0"/>
              <w:ind w:left="-111" w:right="-3"/>
              <w:rPr>
                <w:sz w:val="22"/>
                <w:szCs w:val="22"/>
              </w:rPr>
            </w:pPr>
            <w:r w:rsidRPr="00FD3C11">
              <w:rPr>
                <w:sz w:val="22"/>
                <w:szCs w:val="22"/>
              </w:rPr>
              <w:t>____________________/</w:t>
            </w:r>
            <w:proofErr w:type="spellStart"/>
            <w:r w:rsidRPr="00FD3C11">
              <w:rPr>
                <w:sz w:val="22"/>
                <w:szCs w:val="22"/>
              </w:rPr>
              <w:t>С.А.Бочаров</w:t>
            </w:r>
            <w:proofErr w:type="spellEnd"/>
          </w:p>
          <w:p w:rsidR="003B0ABE" w:rsidRPr="00FD3C11" w:rsidRDefault="00FD3C11" w:rsidP="00FD3C11">
            <w:pPr>
              <w:snapToGrid w:val="0"/>
              <w:ind w:left="-111" w:right="-3"/>
              <w:rPr>
                <w:sz w:val="22"/>
                <w:szCs w:val="22"/>
              </w:rPr>
            </w:pPr>
            <w:proofErr w:type="spellStart"/>
            <w:r w:rsidRPr="00FD3C11">
              <w:rPr>
                <w:sz w:val="22"/>
                <w:szCs w:val="22"/>
              </w:rPr>
              <w:t>м</w:t>
            </w:r>
            <w:r w:rsidR="003B0ABE" w:rsidRPr="00FD3C11">
              <w:rPr>
                <w:sz w:val="22"/>
                <w:szCs w:val="22"/>
              </w:rPr>
              <w:t>.п</w:t>
            </w:r>
            <w:proofErr w:type="spellEnd"/>
            <w:r w:rsidR="003B0ABE" w:rsidRPr="00FD3C11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</w:tcPr>
          <w:p w:rsidR="00D17506" w:rsidRPr="00FD3C11" w:rsidRDefault="003B0ABE" w:rsidP="00FD3C11">
            <w:pPr>
              <w:pStyle w:val="a4"/>
              <w:spacing w:after="0"/>
              <w:rPr>
                <w:sz w:val="22"/>
                <w:szCs w:val="22"/>
              </w:rPr>
            </w:pPr>
            <w:r w:rsidRPr="00FD3C11">
              <w:rPr>
                <w:sz w:val="22"/>
                <w:szCs w:val="22"/>
              </w:rPr>
              <w:t>Покупатель:</w:t>
            </w:r>
          </w:p>
          <w:p w:rsidR="00D17506" w:rsidRPr="00FD3C11" w:rsidRDefault="00D17506" w:rsidP="00FD3C11">
            <w:pPr>
              <w:pStyle w:val="a4"/>
              <w:spacing w:after="0"/>
              <w:rPr>
                <w:sz w:val="22"/>
                <w:szCs w:val="22"/>
              </w:rPr>
            </w:pPr>
          </w:p>
          <w:p w:rsidR="00D17506" w:rsidRPr="00FD3C11" w:rsidRDefault="00D17506" w:rsidP="00FD3C11">
            <w:pPr>
              <w:pStyle w:val="a4"/>
              <w:spacing w:after="0"/>
              <w:rPr>
                <w:sz w:val="22"/>
                <w:szCs w:val="22"/>
              </w:rPr>
            </w:pPr>
          </w:p>
          <w:p w:rsidR="00D17506" w:rsidRDefault="00D17506" w:rsidP="00FD3C11">
            <w:pPr>
              <w:widowControl w:val="0"/>
              <w:rPr>
                <w:sz w:val="22"/>
                <w:szCs w:val="22"/>
              </w:rPr>
            </w:pPr>
          </w:p>
          <w:p w:rsidR="00C27FD6" w:rsidRDefault="00C27FD6" w:rsidP="00FD3C11">
            <w:pPr>
              <w:widowControl w:val="0"/>
              <w:rPr>
                <w:sz w:val="22"/>
                <w:szCs w:val="22"/>
              </w:rPr>
            </w:pPr>
          </w:p>
          <w:p w:rsidR="00C27FD6" w:rsidRDefault="00C27FD6" w:rsidP="00FD3C11">
            <w:pPr>
              <w:widowControl w:val="0"/>
              <w:rPr>
                <w:sz w:val="22"/>
                <w:szCs w:val="22"/>
              </w:rPr>
            </w:pPr>
          </w:p>
          <w:p w:rsidR="00C27FD6" w:rsidRDefault="00C27FD6" w:rsidP="00FD3C11">
            <w:pPr>
              <w:widowControl w:val="0"/>
              <w:rPr>
                <w:sz w:val="22"/>
                <w:szCs w:val="22"/>
              </w:rPr>
            </w:pPr>
          </w:p>
          <w:p w:rsidR="00C27FD6" w:rsidRDefault="00C27FD6" w:rsidP="00FD3C11">
            <w:pPr>
              <w:widowControl w:val="0"/>
              <w:rPr>
                <w:sz w:val="22"/>
                <w:szCs w:val="22"/>
              </w:rPr>
            </w:pPr>
          </w:p>
          <w:p w:rsidR="00C27FD6" w:rsidRDefault="00C27FD6" w:rsidP="00FD3C11">
            <w:pPr>
              <w:widowControl w:val="0"/>
              <w:rPr>
                <w:sz w:val="22"/>
                <w:szCs w:val="22"/>
              </w:rPr>
            </w:pPr>
          </w:p>
          <w:p w:rsidR="00C27FD6" w:rsidRDefault="00C27FD6" w:rsidP="00FD3C11">
            <w:pPr>
              <w:widowControl w:val="0"/>
              <w:rPr>
                <w:sz w:val="22"/>
                <w:szCs w:val="22"/>
              </w:rPr>
            </w:pPr>
          </w:p>
          <w:p w:rsidR="00C27FD6" w:rsidRDefault="00C27FD6" w:rsidP="00FD3C11">
            <w:pPr>
              <w:widowControl w:val="0"/>
              <w:rPr>
                <w:sz w:val="22"/>
                <w:szCs w:val="22"/>
              </w:rPr>
            </w:pPr>
          </w:p>
          <w:p w:rsidR="00C27FD6" w:rsidRDefault="00C27FD6" w:rsidP="00FD3C11">
            <w:pPr>
              <w:widowControl w:val="0"/>
              <w:rPr>
                <w:sz w:val="22"/>
                <w:szCs w:val="22"/>
              </w:rPr>
            </w:pPr>
          </w:p>
          <w:p w:rsidR="00C27FD6" w:rsidRDefault="00C27FD6" w:rsidP="00FD3C11">
            <w:pPr>
              <w:widowControl w:val="0"/>
              <w:rPr>
                <w:sz w:val="22"/>
                <w:szCs w:val="22"/>
              </w:rPr>
            </w:pPr>
          </w:p>
          <w:p w:rsidR="00C27FD6" w:rsidRDefault="00C27FD6" w:rsidP="00FD3C11">
            <w:pPr>
              <w:widowControl w:val="0"/>
              <w:rPr>
                <w:sz w:val="22"/>
                <w:szCs w:val="22"/>
              </w:rPr>
            </w:pPr>
          </w:p>
          <w:p w:rsidR="00C27FD6" w:rsidRDefault="00C27FD6" w:rsidP="00FD3C11">
            <w:pPr>
              <w:widowControl w:val="0"/>
              <w:rPr>
                <w:sz w:val="22"/>
                <w:szCs w:val="22"/>
              </w:rPr>
            </w:pPr>
          </w:p>
          <w:p w:rsidR="00C27FD6" w:rsidRPr="00FD3C11" w:rsidRDefault="00C27FD6" w:rsidP="00FD3C11">
            <w:pPr>
              <w:widowControl w:val="0"/>
              <w:rPr>
                <w:sz w:val="22"/>
                <w:szCs w:val="22"/>
              </w:rPr>
            </w:pPr>
          </w:p>
          <w:p w:rsidR="00D17506" w:rsidRDefault="00D17506" w:rsidP="00FD3C11">
            <w:pPr>
              <w:widowControl w:val="0"/>
              <w:rPr>
                <w:sz w:val="22"/>
                <w:szCs w:val="22"/>
              </w:rPr>
            </w:pPr>
            <w:r w:rsidRPr="00FD3C11">
              <w:rPr>
                <w:sz w:val="22"/>
                <w:szCs w:val="22"/>
              </w:rPr>
              <w:t>____________________/</w:t>
            </w:r>
            <w:r w:rsidR="00C27FD6">
              <w:rPr>
                <w:sz w:val="22"/>
                <w:szCs w:val="22"/>
              </w:rPr>
              <w:t>________________________</w:t>
            </w:r>
          </w:p>
          <w:p w:rsidR="00FD3C11" w:rsidRPr="00FD3C11" w:rsidRDefault="00FD3C11" w:rsidP="00FD3C1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</w:t>
            </w:r>
            <w:proofErr w:type="spellStart"/>
            <w:r>
              <w:rPr>
                <w:sz w:val="18"/>
                <w:szCs w:val="18"/>
              </w:rPr>
              <w:t>м.п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</w:tr>
      <w:tr w:rsidR="00D17506" w:rsidRPr="00FD3C11" w:rsidTr="00035E61">
        <w:trPr>
          <w:trHeight w:val="90"/>
        </w:trPr>
        <w:tc>
          <w:tcPr>
            <w:tcW w:w="4395" w:type="dxa"/>
          </w:tcPr>
          <w:p w:rsidR="00D17506" w:rsidRPr="00FD3C11" w:rsidRDefault="00D17506" w:rsidP="00FD3C11">
            <w:pPr>
              <w:snapToGrid w:val="0"/>
              <w:ind w:left="-111" w:right="-3"/>
              <w:rPr>
                <w:bCs/>
                <w:sz w:val="22"/>
                <w:szCs w:val="22"/>
              </w:rPr>
            </w:pPr>
          </w:p>
        </w:tc>
        <w:tc>
          <w:tcPr>
            <w:tcW w:w="5386" w:type="dxa"/>
          </w:tcPr>
          <w:p w:rsidR="00D17506" w:rsidRPr="00FD3C11" w:rsidRDefault="00D17506" w:rsidP="00FD3C11">
            <w:pPr>
              <w:snapToGrid w:val="0"/>
              <w:ind w:left="-111" w:right="-3"/>
              <w:jc w:val="both"/>
              <w:rPr>
                <w:bCs/>
                <w:sz w:val="22"/>
                <w:szCs w:val="22"/>
              </w:rPr>
            </w:pPr>
            <w:r w:rsidRPr="00FD3C11">
              <w:rPr>
                <w:bCs/>
                <w:sz w:val="22"/>
                <w:szCs w:val="22"/>
              </w:rPr>
              <w:t xml:space="preserve">        </w:t>
            </w:r>
            <w:r w:rsidR="00035E61" w:rsidRPr="00FD3C11">
              <w:rPr>
                <w:bCs/>
                <w:sz w:val="22"/>
                <w:szCs w:val="22"/>
              </w:rPr>
              <w:t xml:space="preserve"> </w:t>
            </w:r>
          </w:p>
          <w:p w:rsidR="00D17506" w:rsidRPr="00FD3C11" w:rsidRDefault="00D17506" w:rsidP="00FD3C11">
            <w:pPr>
              <w:snapToGrid w:val="0"/>
              <w:ind w:left="-111" w:right="-3"/>
              <w:jc w:val="both"/>
              <w:rPr>
                <w:bCs/>
                <w:sz w:val="22"/>
                <w:szCs w:val="22"/>
              </w:rPr>
            </w:pPr>
          </w:p>
          <w:p w:rsidR="00D17506" w:rsidRPr="00FD3C11" w:rsidRDefault="00D17506" w:rsidP="00FD3C11">
            <w:pPr>
              <w:snapToGrid w:val="0"/>
              <w:ind w:right="-3"/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1112FD" w:rsidRPr="00FE77B1" w:rsidRDefault="001112FD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1112FD" w:rsidRPr="00FE77B1" w:rsidRDefault="001112FD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1112FD" w:rsidRPr="00FE77B1" w:rsidRDefault="001112FD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C27FD6" w:rsidRDefault="00C27FD6">
      <w:pPr>
        <w:suppressAutoHyphens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FD3C11" w:rsidRDefault="00035E61" w:rsidP="00035E61">
      <w:pPr>
        <w:pStyle w:val="3f3f3f3f3f3f3f-3f3f3f3f3f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Приложение №1 к договору № </w:t>
      </w:r>
      <w:r w:rsidR="00FD3C11">
        <w:rPr>
          <w:b/>
          <w:bCs/>
          <w:sz w:val="22"/>
          <w:szCs w:val="22"/>
        </w:rPr>
        <w:t>____</w:t>
      </w:r>
    </w:p>
    <w:p w:rsidR="00035E61" w:rsidRDefault="00FD3C11" w:rsidP="00035E61">
      <w:pPr>
        <w:pStyle w:val="3f3f3f3f3f3f3f-3f3f3f3f3f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</w:t>
      </w:r>
      <w:r w:rsidR="00035E61">
        <w:rPr>
          <w:b/>
          <w:bCs/>
          <w:sz w:val="22"/>
          <w:szCs w:val="22"/>
        </w:rPr>
        <w:t>т</w:t>
      </w:r>
      <w:r>
        <w:rPr>
          <w:b/>
          <w:bCs/>
          <w:sz w:val="22"/>
          <w:szCs w:val="22"/>
        </w:rPr>
        <w:t>_____________________</w:t>
      </w:r>
      <w:r w:rsidR="00035E61">
        <w:rPr>
          <w:b/>
          <w:bCs/>
          <w:sz w:val="22"/>
          <w:szCs w:val="22"/>
        </w:rPr>
        <w:t xml:space="preserve"> </w:t>
      </w: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035E61" w:rsidRDefault="00035E61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p w:rsidR="001112FD" w:rsidRPr="00FE77B1" w:rsidRDefault="001112FD" w:rsidP="001112FD">
      <w:pPr>
        <w:pStyle w:val="3f3f3f3f3f3f3f-3f3f3f3f3f"/>
        <w:jc w:val="center"/>
        <w:rPr>
          <w:b/>
          <w:bCs/>
          <w:sz w:val="22"/>
          <w:szCs w:val="22"/>
        </w:rPr>
      </w:pPr>
      <w:r w:rsidRPr="00FE77B1">
        <w:rPr>
          <w:b/>
          <w:bCs/>
          <w:sz w:val="22"/>
          <w:szCs w:val="22"/>
        </w:rPr>
        <w:t>СПЕЦИФИКАЦИЯ</w:t>
      </w:r>
    </w:p>
    <w:p w:rsidR="001112FD" w:rsidRPr="00FE77B1" w:rsidRDefault="001112FD" w:rsidP="001112FD">
      <w:pPr>
        <w:pStyle w:val="3f3f3f3f3f3f3f-3f3f3f3f3f"/>
        <w:jc w:val="center"/>
        <w:rPr>
          <w:b/>
          <w:bCs/>
          <w:sz w:val="22"/>
          <w:szCs w:val="22"/>
        </w:rPr>
      </w:pPr>
    </w:p>
    <w:tbl>
      <w:tblPr>
        <w:tblW w:w="10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6"/>
        <w:gridCol w:w="1202"/>
        <w:gridCol w:w="918"/>
        <w:gridCol w:w="743"/>
        <w:gridCol w:w="958"/>
        <w:gridCol w:w="820"/>
        <w:gridCol w:w="1068"/>
      </w:tblGrid>
      <w:tr w:rsidR="001112FD" w:rsidRPr="00FE77B1" w:rsidTr="003B0ABE">
        <w:tc>
          <w:tcPr>
            <w:tcW w:w="1668" w:type="dxa"/>
            <w:shd w:val="clear" w:color="auto" w:fill="auto"/>
          </w:tcPr>
          <w:p w:rsidR="001112FD" w:rsidRPr="00FE77B1" w:rsidRDefault="001112FD" w:rsidP="001112FD">
            <w:pPr>
              <w:rPr>
                <w:sz w:val="22"/>
                <w:szCs w:val="22"/>
              </w:rPr>
            </w:pPr>
            <w:r w:rsidRPr="00FE77B1">
              <w:rPr>
                <w:sz w:val="22"/>
                <w:szCs w:val="22"/>
              </w:rPr>
              <w:t>Адрес передачи товара</w:t>
            </w:r>
          </w:p>
        </w:tc>
        <w:tc>
          <w:tcPr>
            <w:tcW w:w="1275" w:type="dxa"/>
            <w:shd w:val="clear" w:color="auto" w:fill="auto"/>
          </w:tcPr>
          <w:p w:rsidR="001112FD" w:rsidRPr="00FE77B1" w:rsidRDefault="001112FD" w:rsidP="001112FD">
            <w:pPr>
              <w:rPr>
                <w:sz w:val="22"/>
                <w:szCs w:val="22"/>
              </w:rPr>
            </w:pPr>
            <w:r w:rsidRPr="00FE77B1">
              <w:rPr>
                <w:sz w:val="22"/>
                <w:szCs w:val="22"/>
              </w:rPr>
              <w:t>Порода</w:t>
            </w:r>
          </w:p>
        </w:tc>
        <w:tc>
          <w:tcPr>
            <w:tcW w:w="1566" w:type="dxa"/>
          </w:tcPr>
          <w:p w:rsidR="001112FD" w:rsidRPr="00FE77B1" w:rsidRDefault="001112FD" w:rsidP="001112FD">
            <w:pPr>
              <w:rPr>
                <w:sz w:val="22"/>
                <w:szCs w:val="22"/>
              </w:rPr>
            </w:pPr>
            <w:r w:rsidRPr="00FE77B1">
              <w:rPr>
                <w:sz w:val="22"/>
                <w:szCs w:val="22"/>
              </w:rPr>
              <w:t>Лесосеменной район</w:t>
            </w:r>
          </w:p>
        </w:tc>
        <w:tc>
          <w:tcPr>
            <w:tcW w:w="1202" w:type="dxa"/>
          </w:tcPr>
          <w:p w:rsidR="001112FD" w:rsidRPr="00FE77B1" w:rsidRDefault="001112FD" w:rsidP="001112FD">
            <w:pPr>
              <w:rPr>
                <w:sz w:val="22"/>
                <w:szCs w:val="22"/>
              </w:rPr>
            </w:pPr>
            <w:r w:rsidRPr="00FE77B1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918" w:type="dxa"/>
            <w:shd w:val="clear" w:color="auto" w:fill="auto"/>
          </w:tcPr>
          <w:p w:rsidR="001112FD" w:rsidRPr="00FE77B1" w:rsidRDefault="001112FD" w:rsidP="001112FD">
            <w:pPr>
              <w:rPr>
                <w:sz w:val="22"/>
                <w:szCs w:val="22"/>
              </w:rPr>
            </w:pPr>
            <w:r w:rsidRPr="00FE77B1">
              <w:rPr>
                <w:sz w:val="22"/>
                <w:szCs w:val="22"/>
              </w:rPr>
              <w:t>Количество</w:t>
            </w:r>
          </w:p>
        </w:tc>
        <w:tc>
          <w:tcPr>
            <w:tcW w:w="743" w:type="dxa"/>
            <w:shd w:val="clear" w:color="auto" w:fill="auto"/>
          </w:tcPr>
          <w:p w:rsidR="001112FD" w:rsidRPr="00FE77B1" w:rsidRDefault="001112FD" w:rsidP="001112FD">
            <w:pPr>
              <w:rPr>
                <w:sz w:val="22"/>
                <w:szCs w:val="22"/>
              </w:rPr>
            </w:pPr>
            <w:r w:rsidRPr="00FE77B1">
              <w:rPr>
                <w:sz w:val="22"/>
                <w:szCs w:val="22"/>
              </w:rPr>
              <w:t xml:space="preserve">Цена. без НДС, руб. </w:t>
            </w:r>
          </w:p>
        </w:tc>
        <w:tc>
          <w:tcPr>
            <w:tcW w:w="958" w:type="dxa"/>
            <w:shd w:val="clear" w:color="auto" w:fill="auto"/>
          </w:tcPr>
          <w:p w:rsidR="001112FD" w:rsidRPr="00FE77B1" w:rsidRDefault="001112FD" w:rsidP="001112FD">
            <w:pPr>
              <w:rPr>
                <w:sz w:val="22"/>
                <w:szCs w:val="22"/>
              </w:rPr>
            </w:pPr>
            <w:r w:rsidRPr="00FE77B1">
              <w:rPr>
                <w:sz w:val="22"/>
                <w:szCs w:val="22"/>
              </w:rPr>
              <w:t>Сумма без НДС, руб.</w:t>
            </w:r>
          </w:p>
        </w:tc>
        <w:tc>
          <w:tcPr>
            <w:tcW w:w="820" w:type="dxa"/>
          </w:tcPr>
          <w:p w:rsidR="001112FD" w:rsidRPr="00FE77B1" w:rsidRDefault="001112FD" w:rsidP="001112FD">
            <w:pPr>
              <w:rPr>
                <w:sz w:val="22"/>
                <w:szCs w:val="22"/>
              </w:rPr>
            </w:pPr>
            <w:r w:rsidRPr="00FE77B1">
              <w:rPr>
                <w:sz w:val="22"/>
                <w:szCs w:val="22"/>
              </w:rPr>
              <w:t>Кроме того, сумма НДС, руб.</w:t>
            </w:r>
          </w:p>
        </w:tc>
        <w:tc>
          <w:tcPr>
            <w:tcW w:w="1068" w:type="dxa"/>
            <w:shd w:val="clear" w:color="auto" w:fill="auto"/>
          </w:tcPr>
          <w:p w:rsidR="001112FD" w:rsidRPr="00FE77B1" w:rsidRDefault="001112FD" w:rsidP="001112FD">
            <w:pPr>
              <w:rPr>
                <w:sz w:val="22"/>
                <w:szCs w:val="22"/>
              </w:rPr>
            </w:pPr>
            <w:r w:rsidRPr="003B0ABE">
              <w:rPr>
                <w:sz w:val="22"/>
                <w:szCs w:val="22"/>
                <w:highlight w:val="yellow"/>
              </w:rPr>
              <w:t>Срок поставки</w:t>
            </w:r>
          </w:p>
        </w:tc>
      </w:tr>
      <w:tr w:rsidR="001112FD" w:rsidRPr="00FE77B1" w:rsidTr="003B0ABE">
        <w:trPr>
          <w:trHeight w:val="60"/>
        </w:trPr>
        <w:tc>
          <w:tcPr>
            <w:tcW w:w="1668" w:type="dxa"/>
            <w:shd w:val="clear" w:color="auto" w:fill="auto"/>
          </w:tcPr>
          <w:p w:rsidR="001112FD" w:rsidRPr="00FE77B1" w:rsidRDefault="00E84C7F" w:rsidP="001112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Ангарск, южный массив, квартал </w:t>
            </w:r>
            <w:proofErr w:type="gramStart"/>
            <w:r>
              <w:rPr>
                <w:sz w:val="22"/>
                <w:szCs w:val="22"/>
              </w:rPr>
              <w:t>3 ,</w:t>
            </w:r>
            <w:proofErr w:type="gramEnd"/>
            <w:r>
              <w:rPr>
                <w:sz w:val="22"/>
                <w:szCs w:val="22"/>
              </w:rPr>
              <w:t xml:space="preserve"> земельный участок 8</w:t>
            </w:r>
          </w:p>
        </w:tc>
        <w:tc>
          <w:tcPr>
            <w:tcW w:w="1275" w:type="dxa"/>
            <w:shd w:val="clear" w:color="auto" w:fill="auto"/>
          </w:tcPr>
          <w:p w:rsidR="001112FD" w:rsidRPr="00FE77B1" w:rsidRDefault="001112FD" w:rsidP="001112FD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566" w:type="dxa"/>
          </w:tcPr>
          <w:p w:rsidR="001112FD" w:rsidRPr="00FE77B1" w:rsidRDefault="001112FD" w:rsidP="001112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:rsidR="001112FD" w:rsidRPr="00FE77B1" w:rsidRDefault="001112FD" w:rsidP="001112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1112FD" w:rsidRPr="00FE77B1" w:rsidRDefault="001112FD" w:rsidP="001112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dxa"/>
            <w:vAlign w:val="center"/>
          </w:tcPr>
          <w:p w:rsidR="001112FD" w:rsidRPr="00FE77B1" w:rsidRDefault="001112FD" w:rsidP="001112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8" w:type="dxa"/>
            <w:vAlign w:val="center"/>
          </w:tcPr>
          <w:p w:rsidR="001112FD" w:rsidRPr="00FE77B1" w:rsidRDefault="001112FD" w:rsidP="001112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</w:tcPr>
          <w:p w:rsidR="003B0ABE" w:rsidRPr="00FE77B1" w:rsidRDefault="003B0ABE" w:rsidP="001112FD">
            <w:pPr>
              <w:rPr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auto"/>
          </w:tcPr>
          <w:p w:rsidR="001112FD" w:rsidRPr="00FE77B1" w:rsidRDefault="001112FD" w:rsidP="001112FD">
            <w:pPr>
              <w:rPr>
                <w:sz w:val="22"/>
                <w:szCs w:val="22"/>
              </w:rPr>
            </w:pPr>
          </w:p>
        </w:tc>
      </w:tr>
      <w:tr w:rsidR="001112FD" w:rsidRPr="00FE77B1" w:rsidTr="003B0ABE">
        <w:trPr>
          <w:trHeight w:val="60"/>
        </w:trPr>
        <w:tc>
          <w:tcPr>
            <w:tcW w:w="1668" w:type="dxa"/>
            <w:shd w:val="clear" w:color="auto" w:fill="auto"/>
            <w:vAlign w:val="center"/>
          </w:tcPr>
          <w:p w:rsidR="001112FD" w:rsidRPr="00FE77B1" w:rsidRDefault="001112FD" w:rsidP="001112FD">
            <w:pPr>
              <w:jc w:val="center"/>
              <w:rPr>
                <w:b/>
                <w:sz w:val="22"/>
                <w:szCs w:val="22"/>
              </w:rPr>
            </w:pPr>
            <w:r w:rsidRPr="00FE77B1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112FD" w:rsidRPr="00FE77B1" w:rsidRDefault="001112FD" w:rsidP="001112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66" w:type="dxa"/>
          </w:tcPr>
          <w:p w:rsidR="001112FD" w:rsidRPr="00FE77B1" w:rsidRDefault="001112FD" w:rsidP="001112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02" w:type="dxa"/>
          </w:tcPr>
          <w:p w:rsidR="001112FD" w:rsidRPr="00FE77B1" w:rsidRDefault="001112FD" w:rsidP="001112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1112FD" w:rsidRPr="00FE77B1" w:rsidRDefault="001112FD" w:rsidP="001112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43" w:type="dxa"/>
            <w:vAlign w:val="center"/>
          </w:tcPr>
          <w:p w:rsidR="001112FD" w:rsidRPr="00FE77B1" w:rsidRDefault="001112FD" w:rsidP="001112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58" w:type="dxa"/>
            <w:vAlign w:val="center"/>
          </w:tcPr>
          <w:p w:rsidR="001112FD" w:rsidRPr="00FE77B1" w:rsidRDefault="001112FD" w:rsidP="001112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20" w:type="dxa"/>
          </w:tcPr>
          <w:p w:rsidR="001112FD" w:rsidRPr="00FE77B1" w:rsidRDefault="001112FD" w:rsidP="001112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auto"/>
            <w:vAlign w:val="center"/>
          </w:tcPr>
          <w:p w:rsidR="001112FD" w:rsidRPr="00FE77B1" w:rsidRDefault="001112FD" w:rsidP="001112FD">
            <w:pPr>
              <w:jc w:val="center"/>
              <w:rPr>
                <w:sz w:val="22"/>
                <w:szCs w:val="22"/>
              </w:rPr>
            </w:pPr>
          </w:p>
        </w:tc>
      </w:tr>
    </w:tbl>
    <w:p w:rsidR="001112FD" w:rsidRPr="00FE77B1" w:rsidRDefault="001112FD" w:rsidP="001112FD">
      <w:pPr>
        <w:pStyle w:val="3f3f3f3f3f3f3f-3f3f3f3f3f"/>
        <w:jc w:val="both"/>
        <w:rPr>
          <w:b/>
          <w:bCs/>
          <w:sz w:val="22"/>
          <w:szCs w:val="22"/>
        </w:rPr>
      </w:pPr>
    </w:p>
    <w:p w:rsidR="001112FD" w:rsidRPr="00FE77B1" w:rsidRDefault="001112FD" w:rsidP="001112FD">
      <w:pPr>
        <w:ind w:firstLine="709"/>
        <w:jc w:val="both"/>
        <w:rPr>
          <w:sz w:val="22"/>
          <w:szCs w:val="22"/>
        </w:rPr>
      </w:pPr>
      <w:r w:rsidRPr="00FE77B1">
        <w:rPr>
          <w:sz w:val="22"/>
          <w:szCs w:val="22"/>
        </w:rPr>
        <w:t>Конкретная дата и объем поставки каждой партии посадочного и посевного материала согласовывается представителями Покупателя и Поставщика не менее чем за 3 дня до фактической даты поставки.</w:t>
      </w:r>
    </w:p>
    <w:p w:rsidR="001112FD" w:rsidRPr="00FE77B1" w:rsidRDefault="001112FD" w:rsidP="001112FD">
      <w:pPr>
        <w:pStyle w:val="af0"/>
        <w:overflowPunct w:val="0"/>
        <w:autoSpaceDE w:val="0"/>
        <w:autoSpaceDN w:val="0"/>
        <w:adjustRightInd w:val="0"/>
        <w:spacing w:after="0" w:line="0" w:lineRule="atLeast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FE77B1">
        <w:rPr>
          <w:rFonts w:ascii="Times New Roman" w:eastAsia="Times New Roman" w:hAnsi="Times New Roman"/>
          <w:lang w:eastAsia="ru-RU"/>
        </w:rPr>
        <w:t>Посадочный материал должен быть выращен из семян местного происхождения, заготовленных на лесосеменных участках и плантациях, а также в нормальных и плюсовых насаждениях или из семян, завезенных из других районов в соответствии с лесосеменным районированием согласно Приказу Минприроды России  «Об утверждении порядка использования районированных семян лесных растений основных лесных древесных пород».</w:t>
      </w:r>
    </w:p>
    <w:p w:rsidR="001112FD" w:rsidRPr="00FE77B1" w:rsidRDefault="001112FD" w:rsidP="001112FD">
      <w:pPr>
        <w:pStyle w:val="af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FE77B1">
        <w:rPr>
          <w:rFonts w:ascii="Times New Roman" w:eastAsia="Times New Roman" w:hAnsi="Times New Roman"/>
          <w:lang w:eastAsia="ru-RU"/>
        </w:rPr>
        <w:t>Каждая партия посадочного материала должна иметь паспорт или копию паспорта установленной формы в соответствии с ГОСТ 13056.1-67 и удостоверение о качестве семян из которых выращены сеянцы, оформленное согласно ГОСТ Р 51173-98.</w:t>
      </w:r>
    </w:p>
    <w:p w:rsidR="001112FD" w:rsidRPr="00FE77B1" w:rsidRDefault="001112FD" w:rsidP="001112FD">
      <w:pPr>
        <w:tabs>
          <w:tab w:val="left" w:pos="120"/>
        </w:tabs>
        <w:ind w:firstLine="709"/>
        <w:jc w:val="both"/>
        <w:rPr>
          <w:sz w:val="22"/>
          <w:szCs w:val="22"/>
        </w:rPr>
      </w:pPr>
      <w:r w:rsidRPr="00FE77B1">
        <w:rPr>
          <w:sz w:val="22"/>
          <w:szCs w:val="22"/>
        </w:rPr>
        <w:t xml:space="preserve">Погрузочно-разгрузочные работы, после приёмки посадочного и посевного материала, производятся силами и средствами Покупателя. </w:t>
      </w:r>
    </w:p>
    <w:p w:rsidR="001112FD" w:rsidRPr="00FE77B1" w:rsidRDefault="001112FD" w:rsidP="001112FD">
      <w:pPr>
        <w:rPr>
          <w:sz w:val="22"/>
          <w:szCs w:val="22"/>
        </w:rPr>
      </w:pPr>
    </w:p>
    <w:p w:rsidR="001112FD" w:rsidRPr="00FE77B1" w:rsidRDefault="001112FD" w:rsidP="001112FD">
      <w:pPr>
        <w:rPr>
          <w:b/>
          <w:sz w:val="22"/>
          <w:szCs w:val="22"/>
        </w:rPr>
      </w:pPr>
      <w:r w:rsidRPr="00FE77B1">
        <w:rPr>
          <w:b/>
          <w:sz w:val="22"/>
          <w:szCs w:val="22"/>
        </w:rPr>
        <w:t>ПОСТАВЩИК</w:t>
      </w:r>
      <w:r w:rsidRPr="00FE77B1">
        <w:rPr>
          <w:b/>
          <w:sz w:val="22"/>
          <w:szCs w:val="22"/>
        </w:rPr>
        <w:tab/>
      </w:r>
      <w:r w:rsidRPr="00FE77B1">
        <w:rPr>
          <w:b/>
          <w:sz w:val="22"/>
          <w:szCs w:val="22"/>
        </w:rPr>
        <w:tab/>
      </w:r>
      <w:r w:rsidRPr="00FE77B1">
        <w:rPr>
          <w:b/>
          <w:sz w:val="22"/>
          <w:szCs w:val="22"/>
        </w:rPr>
        <w:tab/>
      </w:r>
      <w:r w:rsidRPr="00FE77B1">
        <w:rPr>
          <w:b/>
          <w:sz w:val="22"/>
          <w:szCs w:val="22"/>
        </w:rPr>
        <w:tab/>
      </w:r>
      <w:r w:rsidRPr="00FE77B1">
        <w:rPr>
          <w:b/>
          <w:sz w:val="22"/>
          <w:szCs w:val="22"/>
        </w:rPr>
        <w:tab/>
        <w:t xml:space="preserve"> ПОКУПАТЕЛЬ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550"/>
        <w:gridCol w:w="278"/>
        <w:gridCol w:w="4953"/>
      </w:tblGrid>
      <w:tr w:rsidR="001112FD" w:rsidRPr="00FE77B1" w:rsidTr="001112FD">
        <w:tc>
          <w:tcPr>
            <w:tcW w:w="2326" w:type="pct"/>
          </w:tcPr>
          <w:p w:rsidR="001112FD" w:rsidRPr="00FE77B1" w:rsidRDefault="001112FD" w:rsidP="001112FD">
            <w:pPr>
              <w:rPr>
                <w:sz w:val="22"/>
                <w:szCs w:val="22"/>
              </w:rPr>
            </w:pPr>
          </w:p>
          <w:p w:rsidR="001112FD" w:rsidRPr="00FE77B1" w:rsidRDefault="001112FD" w:rsidP="001112FD">
            <w:pPr>
              <w:rPr>
                <w:sz w:val="22"/>
                <w:szCs w:val="22"/>
              </w:rPr>
            </w:pPr>
            <w:r w:rsidRPr="00FE77B1">
              <w:rPr>
                <w:sz w:val="22"/>
                <w:szCs w:val="22"/>
              </w:rPr>
              <w:t>__________________/______________ /</w:t>
            </w:r>
          </w:p>
          <w:p w:rsidR="001112FD" w:rsidRPr="00FE77B1" w:rsidRDefault="001112FD" w:rsidP="001112FD">
            <w:pPr>
              <w:snapToGrid w:val="0"/>
              <w:rPr>
                <w:b/>
                <w:sz w:val="22"/>
                <w:szCs w:val="22"/>
              </w:rPr>
            </w:pPr>
            <w:proofErr w:type="spellStart"/>
            <w:r w:rsidRPr="00FE77B1">
              <w:rPr>
                <w:sz w:val="22"/>
                <w:szCs w:val="22"/>
              </w:rPr>
              <w:t>м.п</w:t>
            </w:r>
            <w:proofErr w:type="spellEnd"/>
            <w:r w:rsidRPr="00FE77B1">
              <w:rPr>
                <w:sz w:val="22"/>
                <w:szCs w:val="22"/>
              </w:rPr>
              <w:t>.</w:t>
            </w:r>
          </w:p>
        </w:tc>
        <w:tc>
          <w:tcPr>
            <w:tcW w:w="142" w:type="pct"/>
          </w:tcPr>
          <w:p w:rsidR="001112FD" w:rsidRPr="00FE77B1" w:rsidRDefault="001112FD" w:rsidP="001112FD">
            <w:pPr>
              <w:tabs>
                <w:tab w:val="left" w:pos="8460"/>
                <w:tab w:val="left" w:pos="8640"/>
              </w:tabs>
              <w:snapToGrid w:val="0"/>
              <w:spacing w:line="100" w:lineRule="atLeast"/>
              <w:ind w:left="-3" w:right="-3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32" w:type="pct"/>
          </w:tcPr>
          <w:p w:rsidR="001112FD" w:rsidRPr="00FE77B1" w:rsidRDefault="001112FD" w:rsidP="001112FD">
            <w:pPr>
              <w:rPr>
                <w:sz w:val="22"/>
                <w:szCs w:val="22"/>
              </w:rPr>
            </w:pPr>
          </w:p>
          <w:p w:rsidR="001112FD" w:rsidRPr="00FE77B1" w:rsidRDefault="001112FD" w:rsidP="001112FD">
            <w:pPr>
              <w:rPr>
                <w:sz w:val="22"/>
                <w:szCs w:val="22"/>
              </w:rPr>
            </w:pPr>
            <w:r w:rsidRPr="00FE77B1">
              <w:rPr>
                <w:sz w:val="22"/>
                <w:szCs w:val="22"/>
              </w:rPr>
              <w:t>__________________/_________________ /</w:t>
            </w:r>
          </w:p>
          <w:p w:rsidR="001112FD" w:rsidRPr="00FE77B1" w:rsidRDefault="001112FD" w:rsidP="001112FD">
            <w:pPr>
              <w:tabs>
                <w:tab w:val="left" w:pos="8460"/>
                <w:tab w:val="left" w:pos="8640"/>
              </w:tabs>
              <w:snapToGrid w:val="0"/>
              <w:spacing w:line="100" w:lineRule="atLeast"/>
              <w:ind w:left="-3" w:right="-3"/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FE77B1">
              <w:rPr>
                <w:sz w:val="22"/>
                <w:szCs w:val="22"/>
              </w:rPr>
              <w:t>м.п</w:t>
            </w:r>
            <w:proofErr w:type="spellEnd"/>
            <w:r w:rsidRPr="00FE77B1">
              <w:rPr>
                <w:sz w:val="22"/>
                <w:szCs w:val="22"/>
              </w:rPr>
              <w:t>.</w:t>
            </w:r>
          </w:p>
        </w:tc>
      </w:tr>
    </w:tbl>
    <w:p w:rsidR="001112FD" w:rsidRPr="00060192" w:rsidRDefault="001112FD" w:rsidP="00FD3C11">
      <w:pPr>
        <w:suppressAutoHyphens w:val="0"/>
        <w:spacing w:line="360" w:lineRule="auto"/>
        <w:rPr>
          <w:b/>
          <w:bCs/>
          <w:color w:val="000000"/>
          <w:kern w:val="32"/>
          <w:lang w:eastAsia="ru-RU"/>
        </w:rPr>
      </w:pPr>
    </w:p>
    <w:sectPr w:rsidR="001112FD" w:rsidRPr="00060192" w:rsidSect="001112FD">
      <w:footerReference w:type="default" r:id="rId10"/>
      <w:footnotePr>
        <w:pos w:val="beneathText"/>
      </w:footnotePr>
      <w:pgSz w:w="11905" w:h="16837"/>
      <w:pgMar w:top="568" w:right="706" w:bottom="426" w:left="1418" w:header="720" w:footer="1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599" w:rsidRDefault="006B5599"/>
  </w:endnote>
  <w:endnote w:type="continuationSeparator" w:id="0">
    <w:p w:rsidR="006B5599" w:rsidRDefault="006B55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2FD" w:rsidRDefault="001112FD">
    <w:pPr>
      <w:pStyle w:val="af4"/>
      <w:jc w:val="right"/>
    </w:pPr>
    <w:r>
      <w:fldChar w:fldCharType="begin"/>
    </w:r>
    <w:r>
      <w:instrText>PAGE   \* MERGEFORMAT</w:instrText>
    </w:r>
    <w:r>
      <w:fldChar w:fldCharType="separate"/>
    </w:r>
    <w:r w:rsidR="007870F5">
      <w:rPr>
        <w:noProof/>
      </w:rPr>
      <w:t>2</w:t>
    </w:r>
    <w:r>
      <w:fldChar w:fldCharType="end"/>
    </w:r>
  </w:p>
  <w:p w:rsidR="001112FD" w:rsidRDefault="001112FD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599" w:rsidRDefault="006B5599"/>
  </w:footnote>
  <w:footnote w:type="continuationSeparator" w:id="0">
    <w:p w:rsidR="006B5599" w:rsidRDefault="006B559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7D477CA"/>
    <w:multiLevelType w:val="multilevel"/>
    <w:tmpl w:val="C7A0C164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0DDF5B15"/>
    <w:multiLevelType w:val="multilevel"/>
    <w:tmpl w:val="C02CC8F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18BC284C"/>
    <w:multiLevelType w:val="hybridMultilevel"/>
    <w:tmpl w:val="F60A9322"/>
    <w:lvl w:ilvl="0" w:tplc="FC40B7C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6B8EE1E" w:tentative="1">
      <w:start w:val="1"/>
      <w:numFmt w:val="lowerLetter"/>
      <w:lvlText w:val="%2."/>
      <w:lvlJc w:val="left"/>
      <w:pPr>
        <w:ind w:left="1440" w:hanging="360"/>
      </w:pPr>
    </w:lvl>
    <w:lvl w:ilvl="2" w:tplc="9FB428B6" w:tentative="1">
      <w:start w:val="1"/>
      <w:numFmt w:val="lowerRoman"/>
      <w:lvlText w:val="%3."/>
      <w:lvlJc w:val="right"/>
      <w:pPr>
        <w:ind w:left="2160" w:hanging="180"/>
      </w:pPr>
    </w:lvl>
    <w:lvl w:ilvl="3" w:tplc="4F0CDD80" w:tentative="1">
      <w:start w:val="1"/>
      <w:numFmt w:val="decimal"/>
      <w:lvlText w:val="%4."/>
      <w:lvlJc w:val="left"/>
      <w:pPr>
        <w:ind w:left="2880" w:hanging="360"/>
      </w:pPr>
    </w:lvl>
    <w:lvl w:ilvl="4" w:tplc="3428476C" w:tentative="1">
      <w:start w:val="1"/>
      <w:numFmt w:val="lowerLetter"/>
      <w:lvlText w:val="%5."/>
      <w:lvlJc w:val="left"/>
      <w:pPr>
        <w:ind w:left="3600" w:hanging="360"/>
      </w:pPr>
    </w:lvl>
    <w:lvl w:ilvl="5" w:tplc="8618D8B2" w:tentative="1">
      <w:start w:val="1"/>
      <w:numFmt w:val="lowerRoman"/>
      <w:lvlText w:val="%6."/>
      <w:lvlJc w:val="right"/>
      <w:pPr>
        <w:ind w:left="4320" w:hanging="180"/>
      </w:pPr>
    </w:lvl>
    <w:lvl w:ilvl="6" w:tplc="C7BAE39A" w:tentative="1">
      <w:start w:val="1"/>
      <w:numFmt w:val="decimal"/>
      <w:lvlText w:val="%7."/>
      <w:lvlJc w:val="left"/>
      <w:pPr>
        <w:ind w:left="5040" w:hanging="360"/>
      </w:pPr>
    </w:lvl>
    <w:lvl w:ilvl="7" w:tplc="1458E62C" w:tentative="1">
      <w:start w:val="1"/>
      <w:numFmt w:val="lowerLetter"/>
      <w:lvlText w:val="%8."/>
      <w:lvlJc w:val="left"/>
      <w:pPr>
        <w:ind w:left="5760" w:hanging="360"/>
      </w:pPr>
    </w:lvl>
    <w:lvl w:ilvl="8" w:tplc="C1AC9F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492E1A"/>
    <w:multiLevelType w:val="multilevel"/>
    <w:tmpl w:val="93AA5D1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EDE2B03"/>
    <w:multiLevelType w:val="multilevel"/>
    <w:tmpl w:val="7CCCFE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1873A9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2256F3F"/>
    <w:multiLevelType w:val="multilevel"/>
    <w:tmpl w:val="01F8D0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D1A5D3C"/>
    <w:multiLevelType w:val="multilevel"/>
    <w:tmpl w:val="0DDC23FE"/>
    <w:lvl w:ilvl="0">
      <w:start w:val="1"/>
      <w:numFmt w:val="none"/>
      <w:lvlText w:val=""/>
      <w:lvlJc w:val="left"/>
      <w:pPr>
        <w:ind w:left="907" w:hanging="907"/>
      </w:pPr>
      <w:rPr>
        <w:rFonts w:hint="default"/>
      </w:rPr>
    </w:lvl>
    <w:lvl w:ilvl="1">
      <w:start w:val="1"/>
      <w:numFmt w:val="decimal"/>
      <w:pStyle w:val="1"/>
      <w:lvlText w:val="%2"/>
      <w:lvlJc w:val="left"/>
      <w:pPr>
        <w:ind w:left="851" w:hanging="851"/>
      </w:pPr>
      <w:rPr>
        <w:rFonts w:hint="default"/>
        <w:b w:val="0"/>
        <w:i w:val="0"/>
      </w:rPr>
    </w:lvl>
    <w:lvl w:ilvl="2">
      <w:start w:val="1"/>
      <w:numFmt w:val="decimal"/>
      <w:pStyle w:val="2"/>
      <w:lvlText w:val="%2.%3"/>
      <w:lvlJc w:val="left"/>
      <w:pPr>
        <w:ind w:left="851" w:hanging="851"/>
      </w:pPr>
      <w:rPr>
        <w:rFonts w:hint="default"/>
        <w:b/>
        <w:i w:val="0"/>
        <w:lang w:val="ru-RU"/>
      </w:rPr>
    </w:lvl>
    <w:lvl w:ilvl="3">
      <w:start w:val="1"/>
      <w:numFmt w:val="decimal"/>
      <w:pStyle w:val="3"/>
      <w:lvlText w:val="%2.%3.%4"/>
      <w:lvlJc w:val="left"/>
      <w:pPr>
        <w:ind w:left="851" w:hanging="851"/>
      </w:pPr>
      <w:rPr>
        <w:rFonts w:hint="default"/>
        <w:b w:val="0"/>
      </w:rPr>
    </w:lvl>
    <w:lvl w:ilvl="4">
      <w:start w:val="1"/>
      <w:numFmt w:val="none"/>
      <w:lvlText w:val=""/>
      <w:lvlJc w:val="left"/>
      <w:pPr>
        <w:ind w:left="907" w:hanging="907"/>
      </w:pPr>
      <w:rPr>
        <w:rFonts w:hint="default"/>
      </w:rPr>
    </w:lvl>
    <w:lvl w:ilvl="5">
      <w:start w:val="1"/>
      <w:numFmt w:val="decimal"/>
      <w:pStyle w:val="4"/>
      <w:lvlText w:val="(%6)"/>
      <w:lvlJc w:val="left"/>
      <w:pPr>
        <w:ind w:left="1871" w:hanging="73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lang w:val="ru-RU"/>
        <w:specVanish w:val="0"/>
      </w:rPr>
    </w:lvl>
    <w:lvl w:ilvl="6">
      <w:start w:val="1"/>
      <w:numFmt w:val="upperRoman"/>
      <w:lvlText w:val="(%7)"/>
      <w:lvlJc w:val="left"/>
      <w:pPr>
        <w:ind w:left="2381" w:hanging="737"/>
      </w:pPr>
      <w:rPr>
        <w:rFonts w:hint="default"/>
      </w:rPr>
    </w:lvl>
    <w:lvl w:ilvl="7">
      <w:start w:val="1"/>
      <w:numFmt w:val="decimal"/>
      <w:pStyle w:val="6"/>
      <w:lvlText w:val="(%8)"/>
      <w:lvlJc w:val="left"/>
      <w:pPr>
        <w:ind w:left="3119" w:hanging="738"/>
      </w:pPr>
      <w:rPr>
        <w:rFonts w:hint="default"/>
      </w:rPr>
    </w:lvl>
    <w:lvl w:ilvl="8">
      <w:start w:val="1"/>
      <w:numFmt w:val="lowerRoman"/>
      <w:pStyle w:val="7"/>
      <w:lvlText w:val="(%9)"/>
      <w:lvlJc w:val="left"/>
      <w:pPr>
        <w:ind w:left="3856" w:hanging="737"/>
      </w:pPr>
      <w:rPr>
        <w:rFonts w:hint="default"/>
      </w:rPr>
    </w:lvl>
  </w:abstractNum>
  <w:abstractNum w:abstractNumId="12" w15:restartNumberingAfterBreak="0">
    <w:nsid w:val="404E26AE"/>
    <w:multiLevelType w:val="hybridMultilevel"/>
    <w:tmpl w:val="ACC455A6"/>
    <w:lvl w:ilvl="0" w:tplc="4216D57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85101522" w:tentative="1">
      <w:start w:val="1"/>
      <w:numFmt w:val="lowerLetter"/>
      <w:lvlText w:val="%2."/>
      <w:lvlJc w:val="left"/>
      <w:pPr>
        <w:ind w:left="1080" w:hanging="360"/>
      </w:pPr>
    </w:lvl>
    <w:lvl w:ilvl="2" w:tplc="18248E86" w:tentative="1">
      <w:start w:val="1"/>
      <w:numFmt w:val="lowerRoman"/>
      <w:lvlText w:val="%3."/>
      <w:lvlJc w:val="right"/>
      <w:pPr>
        <w:ind w:left="1800" w:hanging="180"/>
      </w:pPr>
    </w:lvl>
    <w:lvl w:ilvl="3" w:tplc="4DA895EA" w:tentative="1">
      <w:start w:val="1"/>
      <w:numFmt w:val="decimal"/>
      <w:lvlText w:val="%4."/>
      <w:lvlJc w:val="left"/>
      <w:pPr>
        <w:ind w:left="2520" w:hanging="360"/>
      </w:pPr>
    </w:lvl>
    <w:lvl w:ilvl="4" w:tplc="9F22578C" w:tentative="1">
      <w:start w:val="1"/>
      <w:numFmt w:val="lowerLetter"/>
      <w:lvlText w:val="%5."/>
      <w:lvlJc w:val="left"/>
      <w:pPr>
        <w:ind w:left="3240" w:hanging="360"/>
      </w:pPr>
    </w:lvl>
    <w:lvl w:ilvl="5" w:tplc="F078F456" w:tentative="1">
      <w:start w:val="1"/>
      <w:numFmt w:val="lowerRoman"/>
      <w:lvlText w:val="%6."/>
      <w:lvlJc w:val="right"/>
      <w:pPr>
        <w:ind w:left="3960" w:hanging="180"/>
      </w:pPr>
    </w:lvl>
    <w:lvl w:ilvl="6" w:tplc="12BAB3A4" w:tentative="1">
      <w:start w:val="1"/>
      <w:numFmt w:val="decimal"/>
      <w:lvlText w:val="%7."/>
      <w:lvlJc w:val="left"/>
      <w:pPr>
        <w:ind w:left="4680" w:hanging="360"/>
      </w:pPr>
    </w:lvl>
    <w:lvl w:ilvl="7" w:tplc="0B12F38C" w:tentative="1">
      <w:start w:val="1"/>
      <w:numFmt w:val="lowerLetter"/>
      <w:lvlText w:val="%8."/>
      <w:lvlJc w:val="left"/>
      <w:pPr>
        <w:ind w:left="5400" w:hanging="360"/>
      </w:pPr>
    </w:lvl>
    <w:lvl w:ilvl="8" w:tplc="E1E6BC3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BEC62D8"/>
    <w:multiLevelType w:val="multilevel"/>
    <w:tmpl w:val="913630A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4D9427B"/>
    <w:multiLevelType w:val="multilevel"/>
    <w:tmpl w:val="34B68C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2582094"/>
    <w:multiLevelType w:val="hybridMultilevel"/>
    <w:tmpl w:val="BDE47238"/>
    <w:lvl w:ilvl="0" w:tplc="1592E78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E68750" w:tentative="1">
      <w:start w:val="1"/>
      <w:numFmt w:val="lowerLetter"/>
      <w:lvlText w:val="%2."/>
      <w:lvlJc w:val="left"/>
      <w:pPr>
        <w:ind w:left="1440" w:hanging="360"/>
      </w:pPr>
    </w:lvl>
    <w:lvl w:ilvl="2" w:tplc="7D164B76" w:tentative="1">
      <w:start w:val="1"/>
      <w:numFmt w:val="lowerRoman"/>
      <w:lvlText w:val="%3."/>
      <w:lvlJc w:val="right"/>
      <w:pPr>
        <w:ind w:left="2160" w:hanging="180"/>
      </w:pPr>
    </w:lvl>
    <w:lvl w:ilvl="3" w:tplc="5FB411C2" w:tentative="1">
      <w:start w:val="1"/>
      <w:numFmt w:val="decimal"/>
      <w:lvlText w:val="%4."/>
      <w:lvlJc w:val="left"/>
      <w:pPr>
        <w:ind w:left="2880" w:hanging="360"/>
      </w:pPr>
    </w:lvl>
    <w:lvl w:ilvl="4" w:tplc="AFD89238" w:tentative="1">
      <w:start w:val="1"/>
      <w:numFmt w:val="lowerLetter"/>
      <w:lvlText w:val="%5."/>
      <w:lvlJc w:val="left"/>
      <w:pPr>
        <w:ind w:left="3600" w:hanging="360"/>
      </w:pPr>
    </w:lvl>
    <w:lvl w:ilvl="5" w:tplc="DD42CE4C" w:tentative="1">
      <w:start w:val="1"/>
      <w:numFmt w:val="lowerRoman"/>
      <w:lvlText w:val="%6."/>
      <w:lvlJc w:val="right"/>
      <w:pPr>
        <w:ind w:left="4320" w:hanging="180"/>
      </w:pPr>
    </w:lvl>
    <w:lvl w:ilvl="6" w:tplc="E3C497B8" w:tentative="1">
      <w:start w:val="1"/>
      <w:numFmt w:val="decimal"/>
      <w:lvlText w:val="%7."/>
      <w:lvlJc w:val="left"/>
      <w:pPr>
        <w:ind w:left="5040" w:hanging="360"/>
      </w:pPr>
    </w:lvl>
    <w:lvl w:ilvl="7" w:tplc="08EC8202" w:tentative="1">
      <w:start w:val="1"/>
      <w:numFmt w:val="lowerLetter"/>
      <w:lvlText w:val="%8."/>
      <w:lvlJc w:val="left"/>
      <w:pPr>
        <w:ind w:left="5760" w:hanging="360"/>
      </w:pPr>
    </w:lvl>
    <w:lvl w:ilvl="8" w:tplc="085AE7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2653A1"/>
    <w:multiLevelType w:val="multilevel"/>
    <w:tmpl w:val="5E4AC33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BBD0941"/>
    <w:multiLevelType w:val="hybridMultilevel"/>
    <w:tmpl w:val="7CF08114"/>
    <w:lvl w:ilvl="0" w:tplc="08ECB37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66C058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61050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A83E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4E068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14008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14C3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CC11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79AE8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910B4B"/>
    <w:multiLevelType w:val="multilevel"/>
    <w:tmpl w:val="C5F27FB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6"/>
  </w:num>
  <w:num w:numId="6">
    <w:abstractNumId w:val="18"/>
  </w:num>
  <w:num w:numId="7">
    <w:abstractNumId w:val="13"/>
  </w:num>
  <w:num w:numId="8">
    <w:abstractNumId w:val="8"/>
  </w:num>
  <w:num w:numId="9">
    <w:abstractNumId w:val="12"/>
  </w:num>
  <w:num w:numId="10">
    <w:abstractNumId w:val="4"/>
  </w:num>
  <w:num w:numId="11">
    <w:abstractNumId w:val="10"/>
  </w:num>
  <w:num w:numId="12">
    <w:abstractNumId w:val="14"/>
  </w:num>
  <w:num w:numId="13">
    <w:abstractNumId w:val="17"/>
  </w:num>
  <w:num w:numId="14">
    <w:abstractNumId w:val="5"/>
  </w:num>
  <w:num w:numId="15">
    <w:abstractNumId w:val="6"/>
  </w:num>
  <w:num w:numId="16">
    <w:abstractNumId w:val="15"/>
  </w:num>
  <w:num w:numId="17">
    <w:abstractNumId w:val="9"/>
  </w:num>
  <w:num w:numId="18">
    <w:abstractNumId w:val="11"/>
  </w:num>
  <w:num w:numId="19">
    <w:abstractNumId w:val="7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hideSpellingErrors/>
  <w:hideGrammaticalErrors/>
  <w:proofState w:spelling="clean" w:grammar="clean"/>
  <w:revisionView w:inkAnnotation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C7C"/>
    <w:rsid w:val="00035E61"/>
    <w:rsid w:val="001112FD"/>
    <w:rsid w:val="00306C7C"/>
    <w:rsid w:val="003B0ABE"/>
    <w:rsid w:val="003E186B"/>
    <w:rsid w:val="00450AFE"/>
    <w:rsid w:val="004A392D"/>
    <w:rsid w:val="005655E3"/>
    <w:rsid w:val="006651D5"/>
    <w:rsid w:val="006B5599"/>
    <w:rsid w:val="007870F5"/>
    <w:rsid w:val="00C27FD6"/>
    <w:rsid w:val="00C3233B"/>
    <w:rsid w:val="00D17506"/>
    <w:rsid w:val="00E84C7F"/>
    <w:rsid w:val="00EA63CC"/>
    <w:rsid w:val="00FA775F"/>
    <w:rsid w:val="00FD3C11"/>
    <w:rsid w:val="00FD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566391"/>
  <w15:chartTrackingRefBased/>
  <w15:docId w15:val="{CC005377-E23B-7C48-997E-79148D84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qFormat="1"/>
    <w:lsdException w:name="heading 5" w:semiHidden="1" w:uiPriority="9" w:unhideWhenUsed="1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17DB1"/>
    <w:pPr>
      <w:suppressAutoHyphens/>
    </w:pPr>
    <w:rPr>
      <w:sz w:val="24"/>
      <w:szCs w:val="24"/>
      <w:lang w:eastAsia="ar-SA"/>
    </w:rPr>
  </w:style>
  <w:style w:type="paragraph" w:styleId="1">
    <w:name w:val="heading 1"/>
    <w:aliases w:val="1,11,111,1111,11111,1112,112,1121,11211,1122,113,1131,114,115,12,121,1211,122,123,13,131,1311,132,14,141,1411,142,15,151,16,17,18,H1,H1-Heading 1,Header 1,Heading No. L1,Heading1,I,II+,Legal Line 1,Level 1,Level 11,Sm H1,h1,head 1,l1,list 1"/>
    <w:basedOn w:val="a"/>
    <w:next w:val="a"/>
    <w:link w:val="10"/>
    <w:qFormat/>
    <w:rsid w:val="00EE5931"/>
    <w:pPr>
      <w:keepNext/>
      <w:numPr>
        <w:ilvl w:val="1"/>
        <w:numId w:val="18"/>
      </w:numPr>
      <w:suppressAutoHyphens w:val="0"/>
      <w:spacing w:before="240" w:after="60" w:line="276" w:lineRule="auto"/>
      <w:ind w:left="0" w:firstLine="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2">
    <w:name w:val="heading 2"/>
    <w:aliases w:val="21,211,2111,21111,2112,212,2121,213,22,221,2211,2212,222,2221,223,23,231,2311,2312,232,2321,233,24,241,2411,2412,242,2421,243,25,251,2511,252,26,261,27,A,A.B.C.,H2,H2-Heading 2,Header 2,Header2,Heading2,Sm H2,h2,heading2,l2,list 2,list2,Терм"/>
    <w:basedOn w:val="a"/>
    <w:next w:val="a"/>
    <w:link w:val="20"/>
    <w:qFormat/>
    <w:rsid w:val="00EE5931"/>
    <w:pPr>
      <w:keepNext/>
      <w:numPr>
        <w:ilvl w:val="2"/>
        <w:numId w:val="18"/>
      </w:numPr>
      <w:suppressAutoHyphens w:val="0"/>
      <w:spacing w:after="200" w:line="276" w:lineRule="auto"/>
      <w:ind w:left="0" w:firstLine="0"/>
      <w:jc w:val="center"/>
      <w:outlineLvl w:val="1"/>
    </w:pPr>
    <w:rPr>
      <w:rFonts w:ascii="Calibri" w:eastAsia="Calibri" w:hAnsi="Calibri"/>
      <w:szCs w:val="22"/>
      <w:lang w:eastAsia="ru-RU"/>
    </w:rPr>
  </w:style>
  <w:style w:type="paragraph" w:styleId="3">
    <w:name w:val="heading 3"/>
    <w:aliases w:val="(Al,1.1.1,1.1.1 Heading 3,3,3rd level,CT,CT1,H3,H3-Heading 3,H31,H32,H33,H34,H35,Head 3,Heading No. L3,Heading3,ITT t3,KJL:2nd Level,PA Minor Section,Sm H3,Title2,Underrubrik2,h3,h:3,l3,l3+toc 3,l3.3,l31,l32,list 3,list3,subhead,título 3"/>
    <w:basedOn w:val="a"/>
    <w:next w:val="a"/>
    <w:link w:val="30"/>
    <w:qFormat/>
    <w:rsid w:val="00EE5931"/>
    <w:pPr>
      <w:keepNext/>
      <w:keepLines/>
      <w:numPr>
        <w:ilvl w:val="3"/>
        <w:numId w:val="18"/>
      </w:numPr>
      <w:suppressAutoHyphens w:val="0"/>
      <w:spacing w:before="200" w:line="276" w:lineRule="auto"/>
      <w:ind w:left="0" w:firstLine="0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aliases w:val="(Alt+4),(Alt+4)1,(Alt+4)11,(Alt+4)2,(Alt+4)21,(Alt+4)3,(Alt+4)31,(Alt+4)4,(Alt+4)5,(Alt+4)6,2nd sub-clause,4,4heading,H4,H41,H411,H412,H42,H421,H43,H431,H44,H45,H46,KJL:3rd Level,Level 2 - a,OHHpara4,Para4,Sm H4,h4,h4 sub sub heading,h41,h42"/>
    <w:basedOn w:val="a"/>
    <w:next w:val="a"/>
    <w:link w:val="40"/>
    <w:uiPriority w:val="99"/>
    <w:qFormat/>
    <w:rsid w:val="00EE5931"/>
    <w:pPr>
      <w:keepNext/>
      <w:keepLines/>
      <w:numPr>
        <w:ilvl w:val="5"/>
        <w:numId w:val="18"/>
      </w:numPr>
      <w:suppressAutoHyphens w:val="0"/>
      <w:spacing w:before="200" w:line="276" w:lineRule="auto"/>
      <w:ind w:left="0" w:firstLine="0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6">
    <w:name w:val="heading 6"/>
    <w:aliases w:val="2 column,6,Blank 2,Bullet list,Caption number (page-wide),H6,H61,Heading 6  Appendix Y &amp; Z,Heading 6(unused),Heading 61,L1 PIP,Legal Level 1.,Lev 6,PA Appendix,Sub sub sub sub heading,T1,Tables,Third Subheading,a.,bullet2,cnp,dash GS,h6"/>
    <w:basedOn w:val="a"/>
    <w:next w:val="a"/>
    <w:link w:val="60"/>
    <w:qFormat/>
    <w:rsid w:val="00EE5931"/>
    <w:pPr>
      <w:keepNext/>
      <w:keepLines/>
      <w:numPr>
        <w:ilvl w:val="7"/>
        <w:numId w:val="18"/>
      </w:numPr>
      <w:suppressAutoHyphens w:val="0"/>
      <w:spacing w:before="200" w:line="276" w:lineRule="auto"/>
      <w:ind w:left="0" w:firstLine="0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aliases w:val="7,App Head,App heading,Appendix,Appendix Heading,Blank 3,Caption number (column-wide),Enumerate,H7,H7DO NOT USE,Heading 7(unused),L2 PIP,L7,LOA3 H7,Le,Legal Level 1.1.,Lev 7,PA Appendix Major,cnc,h7,letter list,lettered list,level1-noHeading"/>
    <w:basedOn w:val="a"/>
    <w:next w:val="a"/>
    <w:link w:val="70"/>
    <w:qFormat/>
    <w:rsid w:val="00EE5931"/>
    <w:pPr>
      <w:keepNext/>
      <w:keepLines/>
      <w:numPr>
        <w:ilvl w:val="8"/>
        <w:numId w:val="18"/>
      </w:numPr>
      <w:suppressAutoHyphens w:val="0"/>
      <w:spacing w:before="200" w:line="276" w:lineRule="auto"/>
      <w:ind w:left="0" w:firstLine="0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8Num3z0">
    <w:name w:val="WW8Num3z0"/>
    <w:rPr>
      <w:rFonts w:ascii="Symbol" w:hAnsi="Symbol"/>
    </w:rPr>
  </w:style>
  <w:style w:type="character" w:customStyle="1" w:styleId="WW-Absatz-Standardschriftart1111111111111">
    <w:name w:val="WW-Absatz-Standardschriftart1111111111111"/>
  </w:style>
  <w:style w:type="character" w:customStyle="1" w:styleId="11">
    <w:name w:val="Основной шрифт абзаца1"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link w:val="a5"/>
    <w:pPr>
      <w:spacing w:after="120"/>
    </w:pPr>
  </w:style>
  <w:style w:type="paragraph" w:styleId="a6">
    <w:name w:val="List"/>
    <w:basedOn w:val="a4"/>
    <w:semiHidden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styleId="21">
    <w:name w:val="Body Text 2"/>
    <w:basedOn w:val="a"/>
    <w:link w:val="22"/>
    <w:uiPriority w:val="99"/>
    <w:semiHidden/>
    <w:unhideWhenUsed/>
    <w:rsid w:val="00C474DC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C474DC"/>
    <w:rPr>
      <w:sz w:val="24"/>
      <w:szCs w:val="24"/>
      <w:lang w:eastAsia="ar-SA"/>
    </w:rPr>
  </w:style>
  <w:style w:type="paragraph" w:styleId="31">
    <w:name w:val="Body Text 3"/>
    <w:basedOn w:val="a"/>
    <w:link w:val="32"/>
    <w:uiPriority w:val="99"/>
    <w:semiHidden/>
    <w:unhideWhenUsed/>
    <w:rsid w:val="00C474D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C474DC"/>
    <w:rPr>
      <w:sz w:val="16"/>
      <w:szCs w:val="16"/>
      <w:lang w:eastAsia="ar-SA"/>
    </w:rPr>
  </w:style>
  <w:style w:type="paragraph" w:styleId="33">
    <w:name w:val="Body Text Indent 3"/>
    <w:basedOn w:val="a"/>
    <w:link w:val="34"/>
    <w:uiPriority w:val="99"/>
    <w:semiHidden/>
    <w:unhideWhenUsed/>
    <w:rsid w:val="00246C77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rsid w:val="00246C77"/>
    <w:rPr>
      <w:sz w:val="16"/>
      <w:szCs w:val="16"/>
      <w:lang w:eastAsia="ar-SA"/>
    </w:rPr>
  </w:style>
  <w:style w:type="paragraph" w:customStyle="1" w:styleId="Default">
    <w:name w:val="Default"/>
    <w:rsid w:val="00B87DE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4212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B42121"/>
    <w:rPr>
      <w:rFonts w:ascii="Segoe UI" w:hAnsi="Segoe UI" w:cs="Segoe UI"/>
      <w:sz w:val="18"/>
      <w:szCs w:val="18"/>
      <w:lang w:eastAsia="ar-SA"/>
    </w:rPr>
  </w:style>
  <w:style w:type="character" w:styleId="ab">
    <w:name w:val="annotation reference"/>
    <w:uiPriority w:val="99"/>
    <w:semiHidden/>
    <w:unhideWhenUsed/>
    <w:rsid w:val="00D24C7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24C75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rsid w:val="00D24C75"/>
    <w:rPr>
      <w:lang w:eastAsia="ar-SA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24C75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D24C75"/>
    <w:rPr>
      <w:b/>
      <w:bCs/>
      <w:lang w:eastAsia="ar-SA"/>
    </w:rPr>
  </w:style>
  <w:style w:type="paragraph" w:styleId="af0">
    <w:name w:val="List Paragraph"/>
    <w:aliases w:val="it_List1,Абзац списка литеральный,Абзац списка1"/>
    <w:basedOn w:val="a"/>
    <w:link w:val="af1"/>
    <w:uiPriority w:val="34"/>
    <w:qFormat/>
    <w:rsid w:val="00A7566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Абзац списка Знак"/>
    <w:aliases w:val="it_List1 Знак,Абзац списка литеральный Знак,Абзац списка1 Знак"/>
    <w:link w:val="af0"/>
    <w:uiPriority w:val="34"/>
    <w:locked/>
    <w:rsid w:val="00A75662"/>
    <w:rPr>
      <w:rFonts w:ascii="Calibri" w:eastAsia="Calibri" w:hAnsi="Calibri"/>
      <w:sz w:val="22"/>
      <w:szCs w:val="22"/>
      <w:lang w:eastAsia="en-US"/>
    </w:rPr>
  </w:style>
  <w:style w:type="paragraph" w:styleId="af2">
    <w:name w:val="header"/>
    <w:basedOn w:val="a"/>
    <w:link w:val="af3"/>
    <w:uiPriority w:val="99"/>
    <w:unhideWhenUsed/>
    <w:rsid w:val="00D8363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D8363C"/>
    <w:rPr>
      <w:sz w:val="24"/>
      <w:szCs w:val="24"/>
      <w:lang w:eastAsia="ar-SA"/>
    </w:rPr>
  </w:style>
  <w:style w:type="paragraph" w:styleId="af4">
    <w:name w:val="footer"/>
    <w:basedOn w:val="a"/>
    <w:link w:val="af5"/>
    <w:uiPriority w:val="99"/>
    <w:unhideWhenUsed/>
    <w:rsid w:val="00D8363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D8363C"/>
    <w:rPr>
      <w:sz w:val="24"/>
      <w:szCs w:val="24"/>
      <w:lang w:eastAsia="ar-SA"/>
    </w:rPr>
  </w:style>
  <w:style w:type="table" w:styleId="af6">
    <w:name w:val="Table Grid"/>
    <w:basedOn w:val="a1"/>
    <w:uiPriority w:val="59"/>
    <w:rsid w:val="00C91C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aliases w:val="1 Знак,11 Знак,111 Знак,1111 Знак,11111 Знак,1112 Знак,112 Знак,1121 Знак,11211 Знак,1122 Знак,113 Знак,1131 Знак,114 Знак,115 Знак,12 Знак,121 Знак,1211 Знак,122 Знак,123 Знак,13 Знак,131 Знак,1311 Знак,132 Знак,14 Знак,141 Знак,I Знак"/>
    <w:link w:val="1"/>
    <w:rsid w:val="00EE5931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21 Знак,211 Знак,2111 Знак,21111 Знак,2112 Знак,212 Знак,2121 Знак,213 Знак,22 Знак,221 Знак,2211 Знак,2212 Знак,222 Знак,2221 Знак,223 Знак,23 Знак,231 Знак,2311 Знак,2312 Знак,232 Знак,2321 Знак,233 Знак,24 Знак,241 Знак,2411 Знак"/>
    <w:link w:val="2"/>
    <w:rsid w:val="00EE5931"/>
    <w:rPr>
      <w:rFonts w:ascii="Calibri" w:eastAsia="Calibri" w:hAnsi="Calibri"/>
      <w:sz w:val="24"/>
      <w:szCs w:val="22"/>
    </w:rPr>
  </w:style>
  <w:style w:type="character" w:customStyle="1" w:styleId="30">
    <w:name w:val="Заголовок 3 Знак"/>
    <w:aliases w:val="(Al Знак,1.1.1 Знак,1.1.1 Heading 3 Знак,3 Знак,3rd level Знак,CT Знак,CT1 Знак,H3 Знак,H3-Heading 3 Знак,H31 Знак,H32 Знак,H33 Знак,H34 Знак,H35 Знак,Head 3 Знак,Heading No. L3 Знак,Heading3 Знак,ITT t3 Знак,KJL:2nd Level Знак,h3 Знак"/>
    <w:link w:val="3"/>
    <w:rsid w:val="00EE5931"/>
    <w:rPr>
      <w:rFonts w:ascii="Cambria" w:hAnsi="Cambria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aliases w:val="(Alt+4) Знак,(Alt+4)1 Знак,(Alt+4)11 Знак,(Alt+4)2 Знак,(Alt+4)21 Знак,(Alt+4)3 Знак,(Alt+4)31 Знак,(Alt+4)4 Знак,(Alt+4)5 Знак,(Alt+4)6 Знак,2nd sub-clause Знак,4 Знак,4heading Знак,H4 Знак,H41 Знак,H411 Знак,H412 Знак,H42 Знак,h4 Знак"/>
    <w:link w:val="4"/>
    <w:uiPriority w:val="99"/>
    <w:rsid w:val="00EE5931"/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customStyle="1" w:styleId="60">
    <w:name w:val="Заголовок 6 Знак"/>
    <w:aliases w:val="2 column Знак,6 Знак,Blank 2 Знак,Bullet list Знак,Caption number (page-wide) Знак,H6 Знак,H61 Знак,Heading 6  Appendix Y &amp; Z Знак,Heading 6(unused) Знак,Heading 61 Знак,L1 PIP Знак,Legal Level 1. Знак,Lev 6 Знак,PA Appendix Знак"/>
    <w:link w:val="6"/>
    <w:rsid w:val="00EE5931"/>
    <w:rPr>
      <w:rFonts w:ascii="Cambria" w:hAnsi="Cambria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aliases w:val="7 Знак,App Head Знак,App heading Знак,Appendix Знак,Appendix Heading Знак,Blank 3 Знак,Caption number (column-wide) Знак,Enumerate Знак,H7 Знак,H7DO NOT USE Знак,Heading 7(unused) Знак,L2 PIP Знак,L7 Знак,LOA3 H7 Знак,Le Знак,Lev 7 Знак"/>
    <w:link w:val="7"/>
    <w:rsid w:val="00EE5931"/>
    <w:rPr>
      <w:rFonts w:ascii="Cambria" w:hAnsi="Cambria"/>
      <w:i/>
      <w:iCs/>
      <w:color w:val="404040"/>
      <w:sz w:val="22"/>
      <w:szCs w:val="22"/>
      <w:lang w:eastAsia="en-US"/>
    </w:rPr>
  </w:style>
  <w:style w:type="character" w:styleId="af7">
    <w:name w:val="Hyperlink"/>
    <w:uiPriority w:val="99"/>
    <w:unhideWhenUsed/>
    <w:rsid w:val="00EE5931"/>
    <w:rPr>
      <w:color w:val="0563C1"/>
      <w:u w:val="single"/>
    </w:rPr>
  </w:style>
  <w:style w:type="character" w:customStyle="1" w:styleId="stageinfospantext">
    <w:name w:val="stage_info_span_text"/>
    <w:rsid w:val="00A54D8B"/>
  </w:style>
  <w:style w:type="paragraph" w:styleId="af8">
    <w:name w:val="Normal (Web)"/>
    <w:basedOn w:val="a"/>
    <w:uiPriority w:val="99"/>
    <w:rsid w:val="00D90992"/>
    <w:pPr>
      <w:suppressAutoHyphens w:val="0"/>
      <w:spacing w:before="144" w:after="288" w:line="336" w:lineRule="atLeast"/>
    </w:pPr>
    <w:rPr>
      <w:sz w:val="27"/>
      <w:szCs w:val="27"/>
      <w:lang w:eastAsia="ru-RU"/>
    </w:rPr>
  </w:style>
  <w:style w:type="paragraph" w:customStyle="1" w:styleId="3f3f3f3f3f3f3f-3f3f3f3f3f">
    <w:name w:val="~Д3fо3fг3fо3fв3fо3fр3f - ш3fа3fп3fк3fа3f"/>
    <w:basedOn w:val="a"/>
    <w:rsid w:val="00D90992"/>
    <w:pPr>
      <w:tabs>
        <w:tab w:val="right" w:pos="9355"/>
      </w:tabs>
    </w:pPr>
  </w:style>
  <w:style w:type="character" w:customStyle="1" w:styleId="a5">
    <w:name w:val="Основной текст Знак"/>
    <w:link w:val="a4"/>
    <w:rsid w:val="00D1750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03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91A9946B3E5AF419A79D18882DD1F1B" ma:contentTypeVersion="0" ma:contentTypeDescription="Создание документа." ma:contentTypeScope="" ma:versionID="21b5787a73015d3ab79e227f895ef7a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420C2-CECA-4187-87DA-E717EEF9B298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355852-A858-44BB-8FD3-2BBBC8F53A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DDDAC3-3C69-4D01-A9B2-CB8CEC5DE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213828F0</Template>
  <TotalTime>3</TotalTime>
  <Pages>5</Pages>
  <Words>2002</Words>
  <Characters>11416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General Satellite</Company>
  <LinksUpToDate>false</LinksUpToDate>
  <CharactersWithSpaces>13392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cp:lastModifiedBy>Шемендюк Татьяна Викторовна</cp:lastModifiedBy>
  <cp:revision>3</cp:revision>
  <cp:lastPrinted>2020-09-03T01:37:00Z</cp:lastPrinted>
  <dcterms:created xsi:type="dcterms:W3CDTF">2022-09-30T08:29:00Z</dcterms:created>
  <dcterms:modified xsi:type="dcterms:W3CDTF">2022-11-08T06:15:00Z</dcterms:modified>
</cp:coreProperties>
</file>